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2274F2" w14:textId="77777777" w:rsidR="00A70D6E" w:rsidRDefault="00A70D6E">
      <w:pPr>
        <w:jc w:val="both"/>
        <w:rPr>
          <w:rFonts w:ascii="Arial" w:hAnsi="Arial" w:cs="Arial"/>
          <w:b/>
          <w:sz w:val="22"/>
          <w:szCs w:val="22"/>
        </w:rPr>
      </w:pPr>
    </w:p>
    <w:p w14:paraId="05ED3685" w14:textId="77777777" w:rsidR="00301366" w:rsidRPr="007D0034" w:rsidRDefault="00C608BD" w:rsidP="00F007BC">
      <w:pPr>
        <w:pStyle w:val="Title"/>
        <w:rPr>
          <w:rFonts w:ascii="Calibri" w:hAnsi="Calibri"/>
        </w:rPr>
      </w:pPr>
      <w:r>
        <w:rPr>
          <w:rFonts w:ascii="Calibri" w:hAnsi="Calibri"/>
        </w:rPr>
        <w:t>BROSCHYR OM FÖRETAGSSANERINGSFÖRFARANDET, GÄLDENÄRENS UPPGIFTER OCH SANERINGSPROGRAMMET, VILKEN SKA GES TILL FÖRETAGSSANERINGSGÄLDENÄRER</w:t>
      </w:r>
    </w:p>
    <w:p w14:paraId="78512E2E" w14:textId="77777777" w:rsidR="00A70D6E" w:rsidRDefault="00A70D6E" w:rsidP="00F007BC">
      <w:pPr>
        <w:pStyle w:val="Title"/>
        <w:rPr>
          <w:sz w:val="22"/>
          <w:szCs w:val="22"/>
        </w:rPr>
      </w:pPr>
    </w:p>
    <w:p w14:paraId="5D659ECF" w14:textId="77777777" w:rsidR="00C608BD" w:rsidRPr="00F007BC" w:rsidRDefault="00F007BC" w:rsidP="00C608BD">
      <w:pPr>
        <w:autoSpaceDE w:val="0"/>
        <w:autoSpaceDN w:val="0"/>
        <w:adjustRightInd w:val="0"/>
        <w:jc w:val="both"/>
        <w:rPr>
          <w:rFonts w:ascii="Arial" w:hAnsi="Arial" w:cs="Arial"/>
          <w:sz w:val="22"/>
          <w:szCs w:val="22"/>
        </w:rPr>
      </w:pPr>
      <w:r>
        <w:rPr>
          <w:rFonts w:ascii="Arial" w:hAnsi="Arial"/>
          <w:sz w:val="22"/>
          <w:szCs w:val="22"/>
        </w:rPr>
        <w:t>INNEHÅLL</w:t>
      </w:r>
    </w:p>
    <w:p w14:paraId="1E8A4E08" w14:textId="77777777" w:rsidR="00DD54BE" w:rsidRDefault="00DD54BE" w:rsidP="00676C02">
      <w:pPr>
        <w:autoSpaceDE w:val="0"/>
        <w:autoSpaceDN w:val="0"/>
        <w:adjustRightInd w:val="0"/>
        <w:ind w:left="2608" w:hanging="2608"/>
        <w:jc w:val="both"/>
        <w:rPr>
          <w:rFonts w:ascii="Arial" w:hAnsi="Arial" w:cs="Arial"/>
          <w:sz w:val="22"/>
          <w:szCs w:val="22"/>
        </w:rPr>
      </w:pPr>
      <w:bookmarkStart w:id="0" w:name="_Hlk53047476"/>
    </w:p>
    <w:p w14:paraId="21C4026E" w14:textId="7240EC24" w:rsidR="00C3455D" w:rsidRDefault="00E73C19">
      <w:pPr>
        <w:pStyle w:val="TOC1"/>
        <w:tabs>
          <w:tab w:val="right" w:leader="dot" w:pos="9628"/>
        </w:tabs>
        <w:rPr>
          <w:rFonts w:asciiTheme="minorHAnsi" w:eastAsiaTheme="minorEastAsia" w:hAnsiTheme="minorHAnsi" w:cstheme="minorBidi"/>
          <w:noProof/>
          <w:lang w:val="fi-FI"/>
        </w:rPr>
      </w:pPr>
      <w:r>
        <w:rPr>
          <w:rFonts w:ascii="Arial" w:hAnsi="Arial" w:cs="Arial"/>
        </w:rPr>
        <w:fldChar w:fldCharType="begin"/>
      </w:r>
      <w:r>
        <w:rPr>
          <w:rFonts w:ascii="Arial" w:hAnsi="Arial" w:cs="Arial"/>
        </w:rPr>
        <w:instrText xml:space="preserve"> TOC \h \z \t "Suositusotsikko 1;1" </w:instrText>
      </w:r>
      <w:r>
        <w:rPr>
          <w:rFonts w:ascii="Arial" w:hAnsi="Arial" w:cs="Arial"/>
        </w:rPr>
        <w:fldChar w:fldCharType="separate"/>
      </w:r>
      <w:hyperlink w:anchor="_Toc75763639" w:history="1">
        <w:r w:rsidR="00C3455D" w:rsidRPr="001C53D1">
          <w:rPr>
            <w:rStyle w:val="Hyperlink"/>
            <w:noProof/>
          </w:rPr>
          <w:t>ALLMÄNT</w:t>
        </w:r>
        <w:r w:rsidR="00C3455D">
          <w:rPr>
            <w:noProof/>
            <w:webHidden/>
          </w:rPr>
          <w:tab/>
        </w:r>
        <w:r w:rsidR="00C3455D">
          <w:rPr>
            <w:noProof/>
            <w:webHidden/>
          </w:rPr>
          <w:fldChar w:fldCharType="begin"/>
        </w:r>
        <w:r w:rsidR="00C3455D">
          <w:rPr>
            <w:noProof/>
            <w:webHidden/>
          </w:rPr>
          <w:instrText xml:space="preserve"> PAGEREF _Toc75763639 \h </w:instrText>
        </w:r>
        <w:r w:rsidR="00C3455D">
          <w:rPr>
            <w:noProof/>
            <w:webHidden/>
          </w:rPr>
        </w:r>
        <w:r w:rsidR="00C3455D">
          <w:rPr>
            <w:noProof/>
            <w:webHidden/>
          </w:rPr>
          <w:fldChar w:fldCharType="separate"/>
        </w:r>
        <w:r w:rsidR="00C3455D">
          <w:rPr>
            <w:noProof/>
            <w:webHidden/>
          </w:rPr>
          <w:t>2</w:t>
        </w:r>
        <w:r w:rsidR="00C3455D">
          <w:rPr>
            <w:noProof/>
            <w:webHidden/>
          </w:rPr>
          <w:fldChar w:fldCharType="end"/>
        </w:r>
      </w:hyperlink>
    </w:p>
    <w:p w14:paraId="779DFF2A" w14:textId="06D6771C" w:rsidR="00C3455D" w:rsidRDefault="00C3455D">
      <w:pPr>
        <w:pStyle w:val="TOC1"/>
        <w:tabs>
          <w:tab w:val="right" w:leader="dot" w:pos="9628"/>
        </w:tabs>
        <w:rPr>
          <w:rFonts w:asciiTheme="minorHAnsi" w:eastAsiaTheme="minorEastAsia" w:hAnsiTheme="minorHAnsi" w:cstheme="minorBidi"/>
          <w:noProof/>
          <w:lang w:val="fi-FI"/>
        </w:rPr>
      </w:pPr>
      <w:hyperlink w:anchor="_Toc75763640" w:history="1">
        <w:r w:rsidRPr="001C53D1">
          <w:rPr>
            <w:rStyle w:val="Hyperlink"/>
            <w:noProof/>
          </w:rPr>
          <w:t>SANERINGSFÖRFARANDET I ETT NÖTSKAL</w:t>
        </w:r>
        <w:r>
          <w:rPr>
            <w:noProof/>
            <w:webHidden/>
          </w:rPr>
          <w:tab/>
        </w:r>
        <w:r>
          <w:rPr>
            <w:noProof/>
            <w:webHidden/>
          </w:rPr>
          <w:fldChar w:fldCharType="begin"/>
        </w:r>
        <w:r>
          <w:rPr>
            <w:noProof/>
            <w:webHidden/>
          </w:rPr>
          <w:instrText xml:space="preserve"> PAGEREF _Toc75763640 \h </w:instrText>
        </w:r>
        <w:r>
          <w:rPr>
            <w:noProof/>
            <w:webHidden/>
          </w:rPr>
        </w:r>
        <w:r>
          <w:rPr>
            <w:noProof/>
            <w:webHidden/>
          </w:rPr>
          <w:fldChar w:fldCharType="separate"/>
        </w:r>
        <w:r>
          <w:rPr>
            <w:noProof/>
            <w:webHidden/>
          </w:rPr>
          <w:t>2</w:t>
        </w:r>
        <w:r>
          <w:rPr>
            <w:noProof/>
            <w:webHidden/>
          </w:rPr>
          <w:fldChar w:fldCharType="end"/>
        </w:r>
      </w:hyperlink>
    </w:p>
    <w:p w14:paraId="0352D9DC" w14:textId="719D1229" w:rsidR="00C3455D" w:rsidRDefault="00C3455D">
      <w:pPr>
        <w:pStyle w:val="TOC1"/>
        <w:tabs>
          <w:tab w:val="right" w:leader="dot" w:pos="9628"/>
        </w:tabs>
        <w:rPr>
          <w:rFonts w:asciiTheme="minorHAnsi" w:eastAsiaTheme="minorEastAsia" w:hAnsiTheme="minorHAnsi" w:cstheme="minorBidi"/>
          <w:noProof/>
          <w:lang w:val="fi-FI"/>
        </w:rPr>
      </w:pPr>
      <w:hyperlink w:anchor="_Toc75763641" w:history="1">
        <w:r w:rsidRPr="001C53D1">
          <w:rPr>
            <w:rStyle w:val="Hyperlink"/>
            <w:noProof/>
          </w:rPr>
          <w:t>UTREDARE</w:t>
        </w:r>
        <w:r>
          <w:rPr>
            <w:noProof/>
            <w:webHidden/>
          </w:rPr>
          <w:tab/>
        </w:r>
        <w:r>
          <w:rPr>
            <w:noProof/>
            <w:webHidden/>
          </w:rPr>
          <w:fldChar w:fldCharType="begin"/>
        </w:r>
        <w:r>
          <w:rPr>
            <w:noProof/>
            <w:webHidden/>
          </w:rPr>
          <w:instrText xml:space="preserve"> PAGEREF _Toc75763641 \h </w:instrText>
        </w:r>
        <w:r>
          <w:rPr>
            <w:noProof/>
            <w:webHidden/>
          </w:rPr>
        </w:r>
        <w:r>
          <w:rPr>
            <w:noProof/>
            <w:webHidden/>
          </w:rPr>
          <w:fldChar w:fldCharType="separate"/>
        </w:r>
        <w:r>
          <w:rPr>
            <w:noProof/>
            <w:webHidden/>
          </w:rPr>
          <w:t>4</w:t>
        </w:r>
        <w:r>
          <w:rPr>
            <w:noProof/>
            <w:webHidden/>
          </w:rPr>
          <w:fldChar w:fldCharType="end"/>
        </w:r>
      </w:hyperlink>
    </w:p>
    <w:p w14:paraId="1C7C7A1B" w14:textId="6290E91D" w:rsidR="00C3455D" w:rsidRDefault="00C3455D">
      <w:pPr>
        <w:pStyle w:val="TOC1"/>
        <w:tabs>
          <w:tab w:val="right" w:leader="dot" w:pos="9628"/>
        </w:tabs>
        <w:rPr>
          <w:rFonts w:asciiTheme="minorHAnsi" w:eastAsiaTheme="minorEastAsia" w:hAnsiTheme="minorHAnsi" w:cstheme="minorBidi"/>
          <w:noProof/>
          <w:lang w:val="fi-FI"/>
        </w:rPr>
      </w:pPr>
      <w:hyperlink w:anchor="_Toc75763642" w:history="1">
        <w:r w:rsidRPr="001C53D1">
          <w:rPr>
            <w:rStyle w:val="Hyperlink"/>
            <w:noProof/>
          </w:rPr>
          <w:t>BORGENÄRSDELEGATIONEN</w:t>
        </w:r>
        <w:r>
          <w:rPr>
            <w:noProof/>
            <w:webHidden/>
          </w:rPr>
          <w:tab/>
        </w:r>
        <w:r>
          <w:rPr>
            <w:noProof/>
            <w:webHidden/>
          </w:rPr>
          <w:fldChar w:fldCharType="begin"/>
        </w:r>
        <w:r>
          <w:rPr>
            <w:noProof/>
            <w:webHidden/>
          </w:rPr>
          <w:instrText xml:space="preserve"> PAGEREF _Toc75763642 \h </w:instrText>
        </w:r>
        <w:r>
          <w:rPr>
            <w:noProof/>
            <w:webHidden/>
          </w:rPr>
        </w:r>
        <w:r>
          <w:rPr>
            <w:noProof/>
            <w:webHidden/>
          </w:rPr>
          <w:fldChar w:fldCharType="separate"/>
        </w:r>
        <w:r>
          <w:rPr>
            <w:noProof/>
            <w:webHidden/>
          </w:rPr>
          <w:t>4</w:t>
        </w:r>
        <w:r>
          <w:rPr>
            <w:noProof/>
            <w:webHidden/>
          </w:rPr>
          <w:fldChar w:fldCharType="end"/>
        </w:r>
      </w:hyperlink>
    </w:p>
    <w:p w14:paraId="6E652597" w14:textId="528D673D" w:rsidR="00C3455D" w:rsidRDefault="00C3455D">
      <w:pPr>
        <w:pStyle w:val="TOC1"/>
        <w:tabs>
          <w:tab w:val="right" w:leader="dot" w:pos="9628"/>
        </w:tabs>
        <w:rPr>
          <w:rFonts w:asciiTheme="minorHAnsi" w:eastAsiaTheme="minorEastAsia" w:hAnsiTheme="minorHAnsi" w:cstheme="minorBidi"/>
          <w:noProof/>
          <w:lang w:val="fi-FI"/>
        </w:rPr>
      </w:pPr>
      <w:hyperlink w:anchor="_Toc75763643" w:history="1">
        <w:r w:rsidRPr="001C53D1">
          <w:rPr>
            <w:rStyle w:val="Hyperlink"/>
            <w:noProof/>
          </w:rPr>
          <w:t>SAMARBETE MELLAN UTREDAREN OCH GÄLDENÄREN</w:t>
        </w:r>
        <w:r>
          <w:rPr>
            <w:noProof/>
            <w:webHidden/>
          </w:rPr>
          <w:tab/>
        </w:r>
        <w:r>
          <w:rPr>
            <w:noProof/>
            <w:webHidden/>
          </w:rPr>
          <w:fldChar w:fldCharType="begin"/>
        </w:r>
        <w:r>
          <w:rPr>
            <w:noProof/>
            <w:webHidden/>
          </w:rPr>
          <w:instrText xml:space="preserve"> PAGEREF _Toc75763643 \h </w:instrText>
        </w:r>
        <w:r>
          <w:rPr>
            <w:noProof/>
            <w:webHidden/>
          </w:rPr>
        </w:r>
        <w:r>
          <w:rPr>
            <w:noProof/>
            <w:webHidden/>
          </w:rPr>
          <w:fldChar w:fldCharType="separate"/>
        </w:r>
        <w:r>
          <w:rPr>
            <w:noProof/>
            <w:webHidden/>
          </w:rPr>
          <w:t>4</w:t>
        </w:r>
        <w:r>
          <w:rPr>
            <w:noProof/>
            <w:webHidden/>
          </w:rPr>
          <w:fldChar w:fldCharType="end"/>
        </w:r>
      </w:hyperlink>
    </w:p>
    <w:p w14:paraId="39600326" w14:textId="67B37670" w:rsidR="00C3455D" w:rsidRDefault="00C3455D">
      <w:pPr>
        <w:pStyle w:val="TOC1"/>
        <w:tabs>
          <w:tab w:val="right" w:leader="dot" w:pos="9628"/>
        </w:tabs>
        <w:rPr>
          <w:rFonts w:asciiTheme="minorHAnsi" w:eastAsiaTheme="minorEastAsia" w:hAnsiTheme="minorHAnsi" w:cstheme="minorBidi"/>
          <w:noProof/>
          <w:lang w:val="fi-FI"/>
        </w:rPr>
      </w:pPr>
      <w:hyperlink w:anchor="_Toc75763644" w:history="1">
        <w:r w:rsidRPr="001C53D1">
          <w:rPr>
            <w:rStyle w:val="Hyperlink"/>
            <w:noProof/>
          </w:rPr>
          <w:t>INLEDANDE SAMTAL</w:t>
        </w:r>
        <w:r>
          <w:rPr>
            <w:noProof/>
            <w:webHidden/>
          </w:rPr>
          <w:tab/>
        </w:r>
        <w:r>
          <w:rPr>
            <w:noProof/>
            <w:webHidden/>
          </w:rPr>
          <w:fldChar w:fldCharType="begin"/>
        </w:r>
        <w:r>
          <w:rPr>
            <w:noProof/>
            <w:webHidden/>
          </w:rPr>
          <w:instrText xml:space="preserve"> PAGEREF _Toc75763644 \h </w:instrText>
        </w:r>
        <w:r>
          <w:rPr>
            <w:noProof/>
            <w:webHidden/>
          </w:rPr>
        </w:r>
        <w:r>
          <w:rPr>
            <w:noProof/>
            <w:webHidden/>
          </w:rPr>
          <w:fldChar w:fldCharType="separate"/>
        </w:r>
        <w:r>
          <w:rPr>
            <w:noProof/>
            <w:webHidden/>
          </w:rPr>
          <w:t>5</w:t>
        </w:r>
        <w:r>
          <w:rPr>
            <w:noProof/>
            <w:webHidden/>
          </w:rPr>
          <w:fldChar w:fldCharType="end"/>
        </w:r>
      </w:hyperlink>
    </w:p>
    <w:p w14:paraId="336594DC" w14:textId="5DBF5DFF" w:rsidR="00C3455D" w:rsidRDefault="00C3455D">
      <w:pPr>
        <w:pStyle w:val="TOC1"/>
        <w:tabs>
          <w:tab w:val="right" w:leader="dot" w:pos="9628"/>
        </w:tabs>
        <w:rPr>
          <w:rFonts w:asciiTheme="minorHAnsi" w:eastAsiaTheme="minorEastAsia" w:hAnsiTheme="minorHAnsi" w:cstheme="minorBidi"/>
          <w:noProof/>
          <w:lang w:val="fi-FI"/>
        </w:rPr>
      </w:pPr>
      <w:hyperlink w:anchor="_Toc75763645" w:history="1">
        <w:r w:rsidRPr="001C53D1">
          <w:rPr>
            <w:rStyle w:val="Hyperlink"/>
            <w:noProof/>
          </w:rPr>
          <w:t>GÄLDENÄRENS SKYLDIGHET ATT LÄMNA UPPGIFTER OCH SAMARBETA</w:t>
        </w:r>
        <w:r>
          <w:rPr>
            <w:noProof/>
            <w:webHidden/>
          </w:rPr>
          <w:tab/>
        </w:r>
        <w:r>
          <w:rPr>
            <w:noProof/>
            <w:webHidden/>
          </w:rPr>
          <w:fldChar w:fldCharType="begin"/>
        </w:r>
        <w:r>
          <w:rPr>
            <w:noProof/>
            <w:webHidden/>
          </w:rPr>
          <w:instrText xml:space="preserve"> PAGEREF _Toc75763645 \h </w:instrText>
        </w:r>
        <w:r>
          <w:rPr>
            <w:noProof/>
            <w:webHidden/>
          </w:rPr>
        </w:r>
        <w:r>
          <w:rPr>
            <w:noProof/>
            <w:webHidden/>
          </w:rPr>
          <w:fldChar w:fldCharType="separate"/>
        </w:r>
        <w:r>
          <w:rPr>
            <w:noProof/>
            <w:webHidden/>
          </w:rPr>
          <w:t>5</w:t>
        </w:r>
        <w:r>
          <w:rPr>
            <w:noProof/>
            <w:webHidden/>
          </w:rPr>
          <w:fldChar w:fldCharType="end"/>
        </w:r>
      </w:hyperlink>
    </w:p>
    <w:p w14:paraId="5B0C7D68" w14:textId="6D869092" w:rsidR="00C3455D" w:rsidRDefault="00C3455D">
      <w:pPr>
        <w:pStyle w:val="TOC1"/>
        <w:tabs>
          <w:tab w:val="right" w:leader="dot" w:pos="9628"/>
        </w:tabs>
        <w:rPr>
          <w:rFonts w:asciiTheme="minorHAnsi" w:eastAsiaTheme="minorEastAsia" w:hAnsiTheme="minorHAnsi" w:cstheme="minorBidi"/>
          <w:noProof/>
          <w:lang w:val="fi-FI"/>
        </w:rPr>
      </w:pPr>
      <w:hyperlink w:anchor="_Toc75763646" w:history="1">
        <w:r w:rsidRPr="001C53D1">
          <w:rPr>
            <w:rStyle w:val="Hyperlink"/>
            <w:noProof/>
          </w:rPr>
          <w:t>UPPFÖLJNING, ANALYS OCH RAPPORTERING AV AFFÄRSVERKSAMHETEN</w:t>
        </w:r>
        <w:r>
          <w:rPr>
            <w:noProof/>
            <w:webHidden/>
          </w:rPr>
          <w:tab/>
        </w:r>
        <w:r>
          <w:rPr>
            <w:noProof/>
            <w:webHidden/>
          </w:rPr>
          <w:fldChar w:fldCharType="begin"/>
        </w:r>
        <w:r>
          <w:rPr>
            <w:noProof/>
            <w:webHidden/>
          </w:rPr>
          <w:instrText xml:space="preserve"> PAGEREF _Toc75763646 \h </w:instrText>
        </w:r>
        <w:r>
          <w:rPr>
            <w:noProof/>
            <w:webHidden/>
          </w:rPr>
        </w:r>
        <w:r>
          <w:rPr>
            <w:noProof/>
            <w:webHidden/>
          </w:rPr>
          <w:fldChar w:fldCharType="separate"/>
        </w:r>
        <w:r>
          <w:rPr>
            <w:noProof/>
            <w:webHidden/>
          </w:rPr>
          <w:t>6</w:t>
        </w:r>
        <w:r>
          <w:rPr>
            <w:noProof/>
            <w:webHidden/>
          </w:rPr>
          <w:fldChar w:fldCharType="end"/>
        </w:r>
      </w:hyperlink>
    </w:p>
    <w:p w14:paraId="0933F58C" w14:textId="6D1D4660" w:rsidR="00C3455D" w:rsidRDefault="00C3455D">
      <w:pPr>
        <w:pStyle w:val="TOC1"/>
        <w:tabs>
          <w:tab w:val="right" w:leader="dot" w:pos="9628"/>
        </w:tabs>
        <w:rPr>
          <w:rFonts w:asciiTheme="minorHAnsi" w:eastAsiaTheme="minorEastAsia" w:hAnsiTheme="minorHAnsi" w:cstheme="minorBidi"/>
          <w:noProof/>
          <w:lang w:val="fi-FI"/>
        </w:rPr>
      </w:pPr>
      <w:hyperlink w:anchor="_Toc75763647" w:history="1">
        <w:r w:rsidRPr="001C53D1">
          <w:rPr>
            <w:rStyle w:val="Hyperlink"/>
            <w:noProof/>
          </w:rPr>
          <w:t>BETALNING AV SANERINGSSKULDER OCH FREDNINGSTIDEN</w:t>
        </w:r>
        <w:r>
          <w:rPr>
            <w:noProof/>
            <w:webHidden/>
          </w:rPr>
          <w:tab/>
        </w:r>
        <w:r>
          <w:rPr>
            <w:noProof/>
            <w:webHidden/>
          </w:rPr>
          <w:fldChar w:fldCharType="begin"/>
        </w:r>
        <w:r>
          <w:rPr>
            <w:noProof/>
            <w:webHidden/>
          </w:rPr>
          <w:instrText xml:space="preserve"> PAGEREF _Toc75763647 \h </w:instrText>
        </w:r>
        <w:r>
          <w:rPr>
            <w:noProof/>
            <w:webHidden/>
          </w:rPr>
        </w:r>
        <w:r>
          <w:rPr>
            <w:noProof/>
            <w:webHidden/>
          </w:rPr>
          <w:fldChar w:fldCharType="separate"/>
        </w:r>
        <w:r>
          <w:rPr>
            <w:noProof/>
            <w:webHidden/>
          </w:rPr>
          <w:t>7</w:t>
        </w:r>
        <w:r>
          <w:rPr>
            <w:noProof/>
            <w:webHidden/>
          </w:rPr>
          <w:fldChar w:fldCharType="end"/>
        </w:r>
      </w:hyperlink>
    </w:p>
    <w:p w14:paraId="295FAB84" w14:textId="462AC0B2" w:rsidR="00C3455D" w:rsidRDefault="00C3455D">
      <w:pPr>
        <w:pStyle w:val="TOC1"/>
        <w:tabs>
          <w:tab w:val="right" w:leader="dot" w:pos="9628"/>
        </w:tabs>
        <w:rPr>
          <w:rFonts w:asciiTheme="minorHAnsi" w:eastAsiaTheme="minorEastAsia" w:hAnsiTheme="minorHAnsi" w:cstheme="minorBidi"/>
          <w:noProof/>
          <w:lang w:val="fi-FI"/>
        </w:rPr>
      </w:pPr>
      <w:hyperlink w:anchor="_Toc75763648" w:history="1">
        <w:r w:rsidRPr="001C53D1">
          <w:rPr>
            <w:rStyle w:val="Hyperlink"/>
            <w:noProof/>
          </w:rPr>
          <w:t>FÖRETAGSSANERINGENS KOSTNADER</w:t>
        </w:r>
        <w:r>
          <w:rPr>
            <w:noProof/>
            <w:webHidden/>
          </w:rPr>
          <w:tab/>
        </w:r>
        <w:r>
          <w:rPr>
            <w:noProof/>
            <w:webHidden/>
          </w:rPr>
          <w:fldChar w:fldCharType="begin"/>
        </w:r>
        <w:r>
          <w:rPr>
            <w:noProof/>
            <w:webHidden/>
          </w:rPr>
          <w:instrText xml:space="preserve"> PAGEREF _Toc75763648 \h </w:instrText>
        </w:r>
        <w:r>
          <w:rPr>
            <w:noProof/>
            <w:webHidden/>
          </w:rPr>
        </w:r>
        <w:r>
          <w:rPr>
            <w:noProof/>
            <w:webHidden/>
          </w:rPr>
          <w:fldChar w:fldCharType="separate"/>
        </w:r>
        <w:r>
          <w:rPr>
            <w:noProof/>
            <w:webHidden/>
          </w:rPr>
          <w:t>8</w:t>
        </w:r>
        <w:r>
          <w:rPr>
            <w:noProof/>
            <w:webHidden/>
          </w:rPr>
          <w:fldChar w:fldCharType="end"/>
        </w:r>
      </w:hyperlink>
    </w:p>
    <w:p w14:paraId="5643AE82" w14:textId="556FC145" w:rsidR="00C3455D" w:rsidRDefault="00C3455D">
      <w:pPr>
        <w:pStyle w:val="TOC1"/>
        <w:tabs>
          <w:tab w:val="right" w:leader="dot" w:pos="9628"/>
        </w:tabs>
        <w:rPr>
          <w:rFonts w:asciiTheme="minorHAnsi" w:eastAsiaTheme="minorEastAsia" w:hAnsiTheme="minorHAnsi" w:cstheme="minorBidi"/>
          <w:noProof/>
          <w:lang w:val="fi-FI"/>
        </w:rPr>
      </w:pPr>
      <w:hyperlink w:anchor="_Toc75763649" w:history="1">
        <w:r w:rsidRPr="001C53D1">
          <w:rPr>
            <w:rStyle w:val="Hyperlink"/>
            <w:noProof/>
          </w:rPr>
          <w:t>GÄLDENÄRENS BESTÄMMANDERÄTT OCH BEGRÄNSNINGAR AV DENNA</w:t>
        </w:r>
        <w:r>
          <w:rPr>
            <w:noProof/>
            <w:webHidden/>
          </w:rPr>
          <w:tab/>
        </w:r>
        <w:r>
          <w:rPr>
            <w:noProof/>
            <w:webHidden/>
          </w:rPr>
          <w:fldChar w:fldCharType="begin"/>
        </w:r>
        <w:r>
          <w:rPr>
            <w:noProof/>
            <w:webHidden/>
          </w:rPr>
          <w:instrText xml:space="preserve"> PAGEREF _Toc75763649 \h </w:instrText>
        </w:r>
        <w:r>
          <w:rPr>
            <w:noProof/>
            <w:webHidden/>
          </w:rPr>
        </w:r>
        <w:r>
          <w:rPr>
            <w:noProof/>
            <w:webHidden/>
          </w:rPr>
          <w:fldChar w:fldCharType="separate"/>
        </w:r>
        <w:r>
          <w:rPr>
            <w:noProof/>
            <w:webHidden/>
          </w:rPr>
          <w:t>9</w:t>
        </w:r>
        <w:r>
          <w:rPr>
            <w:noProof/>
            <w:webHidden/>
          </w:rPr>
          <w:fldChar w:fldCharType="end"/>
        </w:r>
      </w:hyperlink>
    </w:p>
    <w:p w14:paraId="7D8A9CF8" w14:textId="21C89864" w:rsidR="00C3455D" w:rsidRDefault="00C3455D">
      <w:pPr>
        <w:pStyle w:val="TOC1"/>
        <w:tabs>
          <w:tab w:val="right" w:leader="dot" w:pos="9628"/>
        </w:tabs>
        <w:rPr>
          <w:rFonts w:asciiTheme="minorHAnsi" w:eastAsiaTheme="minorEastAsia" w:hAnsiTheme="minorHAnsi" w:cstheme="minorBidi"/>
          <w:noProof/>
          <w:lang w:val="fi-FI"/>
        </w:rPr>
      </w:pPr>
      <w:hyperlink w:anchor="_Toc75763650" w:history="1">
        <w:r w:rsidRPr="001C53D1">
          <w:rPr>
            <w:rStyle w:val="Hyperlink"/>
            <w:noProof/>
          </w:rPr>
          <w:t>GÄLDENÄRENS AVTAL</w:t>
        </w:r>
        <w:r>
          <w:rPr>
            <w:noProof/>
            <w:webHidden/>
          </w:rPr>
          <w:tab/>
        </w:r>
        <w:r>
          <w:rPr>
            <w:noProof/>
            <w:webHidden/>
          </w:rPr>
          <w:fldChar w:fldCharType="begin"/>
        </w:r>
        <w:r>
          <w:rPr>
            <w:noProof/>
            <w:webHidden/>
          </w:rPr>
          <w:instrText xml:space="preserve"> PAGEREF _Toc75763650 \h </w:instrText>
        </w:r>
        <w:r>
          <w:rPr>
            <w:noProof/>
            <w:webHidden/>
          </w:rPr>
        </w:r>
        <w:r>
          <w:rPr>
            <w:noProof/>
            <w:webHidden/>
          </w:rPr>
          <w:fldChar w:fldCharType="separate"/>
        </w:r>
        <w:r>
          <w:rPr>
            <w:noProof/>
            <w:webHidden/>
          </w:rPr>
          <w:t>10</w:t>
        </w:r>
        <w:r>
          <w:rPr>
            <w:noProof/>
            <w:webHidden/>
          </w:rPr>
          <w:fldChar w:fldCharType="end"/>
        </w:r>
      </w:hyperlink>
    </w:p>
    <w:p w14:paraId="49B4DDF0" w14:textId="10C5EB02" w:rsidR="00C3455D" w:rsidRDefault="00C3455D">
      <w:pPr>
        <w:pStyle w:val="TOC1"/>
        <w:tabs>
          <w:tab w:val="right" w:leader="dot" w:pos="9628"/>
        </w:tabs>
        <w:rPr>
          <w:rFonts w:asciiTheme="minorHAnsi" w:eastAsiaTheme="minorEastAsia" w:hAnsiTheme="minorHAnsi" w:cstheme="minorBidi"/>
          <w:noProof/>
          <w:lang w:val="fi-FI"/>
        </w:rPr>
      </w:pPr>
      <w:hyperlink w:anchor="_Toc75763651" w:history="1">
        <w:r w:rsidRPr="001C53D1">
          <w:rPr>
            <w:rStyle w:val="Hyperlink"/>
            <w:noProof/>
          </w:rPr>
          <w:t>RÄTTEGÅNGAR</w:t>
        </w:r>
        <w:r>
          <w:rPr>
            <w:noProof/>
            <w:webHidden/>
          </w:rPr>
          <w:tab/>
        </w:r>
        <w:r>
          <w:rPr>
            <w:noProof/>
            <w:webHidden/>
          </w:rPr>
          <w:fldChar w:fldCharType="begin"/>
        </w:r>
        <w:r>
          <w:rPr>
            <w:noProof/>
            <w:webHidden/>
          </w:rPr>
          <w:instrText xml:space="preserve"> PAGEREF _Toc75763651 \h </w:instrText>
        </w:r>
        <w:r>
          <w:rPr>
            <w:noProof/>
            <w:webHidden/>
          </w:rPr>
        </w:r>
        <w:r>
          <w:rPr>
            <w:noProof/>
            <w:webHidden/>
          </w:rPr>
          <w:fldChar w:fldCharType="separate"/>
        </w:r>
        <w:r>
          <w:rPr>
            <w:noProof/>
            <w:webHidden/>
          </w:rPr>
          <w:t>11</w:t>
        </w:r>
        <w:r>
          <w:rPr>
            <w:noProof/>
            <w:webHidden/>
          </w:rPr>
          <w:fldChar w:fldCharType="end"/>
        </w:r>
      </w:hyperlink>
    </w:p>
    <w:p w14:paraId="3AB3262A" w14:textId="58CF0897" w:rsidR="00C3455D" w:rsidRDefault="00C3455D">
      <w:pPr>
        <w:pStyle w:val="TOC1"/>
        <w:tabs>
          <w:tab w:val="right" w:leader="dot" w:pos="9628"/>
        </w:tabs>
        <w:rPr>
          <w:rFonts w:asciiTheme="minorHAnsi" w:eastAsiaTheme="minorEastAsia" w:hAnsiTheme="minorHAnsi" w:cstheme="minorBidi"/>
          <w:noProof/>
          <w:lang w:val="fi-FI"/>
        </w:rPr>
      </w:pPr>
      <w:hyperlink w:anchor="_Toc75763652" w:history="1">
        <w:r w:rsidRPr="001C53D1">
          <w:rPr>
            <w:rStyle w:val="Hyperlink"/>
            <w:noProof/>
          </w:rPr>
          <w:t>GRUNDLÄGGANDE UTREDNING</w:t>
        </w:r>
        <w:r>
          <w:rPr>
            <w:noProof/>
            <w:webHidden/>
          </w:rPr>
          <w:tab/>
        </w:r>
        <w:r>
          <w:rPr>
            <w:noProof/>
            <w:webHidden/>
          </w:rPr>
          <w:fldChar w:fldCharType="begin"/>
        </w:r>
        <w:r>
          <w:rPr>
            <w:noProof/>
            <w:webHidden/>
          </w:rPr>
          <w:instrText xml:space="preserve"> PAGEREF _Toc75763652 \h </w:instrText>
        </w:r>
        <w:r>
          <w:rPr>
            <w:noProof/>
            <w:webHidden/>
          </w:rPr>
        </w:r>
        <w:r>
          <w:rPr>
            <w:noProof/>
            <w:webHidden/>
          </w:rPr>
          <w:fldChar w:fldCharType="separate"/>
        </w:r>
        <w:r>
          <w:rPr>
            <w:noProof/>
            <w:webHidden/>
          </w:rPr>
          <w:t>11</w:t>
        </w:r>
        <w:r>
          <w:rPr>
            <w:noProof/>
            <w:webHidden/>
          </w:rPr>
          <w:fldChar w:fldCharType="end"/>
        </w:r>
      </w:hyperlink>
    </w:p>
    <w:p w14:paraId="05CBFB45" w14:textId="77AE73CD" w:rsidR="00C3455D" w:rsidRDefault="00C3455D">
      <w:pPr>
        <w:pStyle w:val="TOC1"/>
        <w:tabs>
          <w:tab w:val="right" w:leader="dot" w:pos="9628"/>
        </w:tabs>
        <w:rPr>
          <w:rFonts w:asciiTheme="minorHAnsi" w:eastAsiaTheme="minorEastAsia" w:hAnsiTheme="minorHAnsi" w:cstheme="minorBidi"/>
          <w:noProof/>
          <w:lang w:val="fi-FI"/>
        </w:rPr>
      </w:pPr>
      <w:hyperlink w:anchor="_Toc75763653" w:history="1">
        <w:r w:rsidRPr="001C53D1">
          <w:rPr>
            <w:rStyle w:val="Hyperlink"/>
            <w:noProof/>
          </w:rPr>
          <w:t>AVBRYTANDE AV SANERINGSFÖRFARANDET</w:t>
        </w:r>
        <w:r>
          <w:rPr>
            <w:noProof/>
            <w:webHidden/>
          </w:rPr>
          <w:tab/>
        </w:r>
        <w:r>
          <w:rPr>
            <w:noProof/>
            <w:webHidden/>
          </w:rPr>
          <w:fldChar w:fldCharType="begin"/>
        </w:r>
        <w:r>
          <w:rPr>
            <w:noProof/>
            <w:webHidden/>
          </w:rPr>
          <w:instrText xml:space="preserve"> PAGEREF _Toc75763653 \h </w:instrText>
        </w:r>
        <w:r>
          <w:rPr>
            <w:noProof/>
            <w:webHidden/>
          </w:rPr>
        </w:r>
        <w:r>
          <w:rPr>
            <w:noProof/>
            <w:webHidden/>
          </w:rPr>
          <w:fldChar w:fldCharType="separate"/>
        </w:r>
        <w:r>
          <w:rPr>
            <w:noProof/>
            <w:webHidden/>
          </w:rPr>
          <w:t>11</w:t>
        </w:r>
        <w:r>
          <w:rPr>
            <w:noProof/>
            <w:webHidden/>
          </w:rPr>
          <w:fldChar w:fldCharType="end"/>
        </w:r>
      </w:hyperlink>
    </w:p>
    <w:p w14:paraId="7D7329A7" w14:textId="3512D4C7" w:rsidR="00C3455D" w:rsidRDefault="00C3455D">
      <w:pPr>
        <w:pStyle w:val="TOC1"/>
        <w:tabs>
          <w:tab w:val="right" w:leader="dot" w:pos="9628"/>
        </w:tabs>
        <w:rPr>
          <w:rFonts w:asciiTheme="minorHAnsi" w:eastAsiaTheme="minorEastAsia" w:hAnsiTheme="minorHAnsi" w:cstheme="minorBidi"/>
          <w:noProof/>
          <w:lang w:val="fi-FI"/>
        </w:rPr>
      </w:pPr>
      <w:hyperlink w:anchor="_Toc75763654" w:history="1">
        <w:r w:rsidRPr="001C53D1">
          <w:rPr>
            <w:rStyle w:val="Hyperlink"/>
            <w:noProof/>
          </w:rPr>
          <w:t>SANERINGSPROGRAM</w:t>
        </w:r>
        <w:r>
          <w:rPr>
            <w:noProof/>
            <w:webHidden/>
          </w:rPr>
          <w:tab/>
        </w:r>
        <w:r>
          <w:rPr>
            <w:noProof/>
            <w:webHidden/>
          </w:rPr>
          <w:fldChar w:fldCharType="begin"/>
        </w:r>
        <w:r>
          <w:rPr>
            <w:noProof/>
            <w:webHidden/>
          </w:rPr>
          <w:instrText xml:space="preserve"> PAGEREF _Toc75763654 \h </w:instrText>
        </w:r>
        <w:r>
          <w:rPr>
            <w:noProof/>
            <w:webHidden/>
          </w:rPr>
        </w:r>
        <w:r>
          <w:rPr>
            <w:noProof/>
            <w:webHidden/>
          </w:rPr>
          <w:fldChar w:fldCharType="separate"/>
        </w:r>
        <w:r>
          <w:rPr>
            <w:noProof/>
            <w:webHidden/>
          </w:rPr>
          <w:t>12</w:t>
        </w:r>
        <w:r>
          <w:rPr>
            <w:noProof/>
            <w:webHidden/>
          </w:rPr>
          <w:fldChar w:fldCharType="end"/>
        </w:r>
      </w:hyperlink>
    </w:p>
    <w:p w14:paraId="4611F696" w14:textId="3DE9E121" w:rsidR="00C3455D" w:rsidRDefault="00C3455D">
      <w:pPr>
        <w:pStyle w:val="TOC1"/>
        <w:tabs>
          <w:tab w:val="right" w:leader="dot" w:pos="9628"/>
        </w:tabs>
        <w:rPr>
          <w:rFonts w:asciiTheme="minorHAnsi" w:eastAsiaTheme="minorEastAsia" w:hAnsiTheme="minorHAnsi" w:cstheme="minorBidi"/>
          <w:noProof/>
          <w:lang w:val="fi-FI"/>
        </w:rPr>
      </w:pPr>
      <w:hyperlink w:anchor="_Toc75763655" w:history="1">
        <w:r w:rsidRPr="001C53D1">
          <w:rPr>
            <w:rStyle w:val="Hyperlink"/>
            <w:noProof/>
          </w:rPr>
          <w:t>FASTSTÄLLANDE AV ETT SANERINGSPROGRAM</w:t>
        </w:r>
        <w:r>
          <w:rPr>
            <w:noProof/>
            <w:webHidden/>
          </w:rPr>
          <w:tab/>
        </w:r>
        <w:r>
          <w:rPr>
            <w:noProof/>
            <w:webHidden/>
          </w:rPr>
          <w:fldChar w:fldCharType="begin"/>
        </w:r>
        <w:r>
          <w:rPr>
            <w:noProof/>
            <w:webHidden/>
          </w:rPr>
          <w:instrText xml:space="preserve"> PAGEREF _Toc75763655 \h </w:instrText>
        </w:r>
        <w:r>
          <w:rPr>
            <w:noProof/>
            <w:webHidden/>
          </w:rPr>
        </w:r>
        <w:r>
          <w:rPr>
            <w:noProof/>
            <w:webHidden/>
          </w:rPr>
          <w:fldChar w:fldCharType="separate"/>
        </w:r>
        <w:r>
          <w:rPr>
            <w:noProof/>
            <w:webHidden/>
          </w:rPr>
          <w:t>13</w:t>
        </w:r>
        <w:r>
          <w:rPr>
            <w:noProof/>
            <w:webHidden/>
          </w:rPr>
          <w:fldChar w:fldCharType="end"/>
        </w:r>
      </w:hyperlink>
    </w:p>
    <w:p w14:paraId="3A2DA957" w14:textId="5E786CEE" w:rsidR="00C3455D" w:rsidRDefault="00C3455D">
      <w:pPr>
        <w:pStyle w:val="TOC1"/>
        <w:tabs>
          <w:tab w:val="right" w:leader="dot" w:pos="9628"/>
        </w:tabs>
        <w:rPr>
          <w:rFonts w:asciiTheme="minorHAnsi" w:eastAsiaTheme="minorEastAsia" w:hAnsiTheme="minorHAnsi" w:cstheme="minorBidi"/>
          <w:noProof/>
          <w:lang w:val="fi-FI"/>
        </w:rPr>
      </w:pPr>
      <w:hyperlink w:anchor="_Toc75763656" w:history="1">
        <w:r w:rsidRPr="001C53D1">
          <w:rPr>
            <w:rStyle w:val="Hyperlink"/>
            <w:noProof/>
          </w:rPr>
          <w:t>GENOMFÖRANDE AV SANERIRNGSPROGRAMMET</w:t>
        </w:r>
        <w:r>
          <w:rPr>
            <w:noProof/>
            <w:webHidden/>
          </w:rPr>
          <w:tab/>
        </w:r>
        <w:r>
          <w:rPr>
            <w:noProof/>
            <w:webHidden/>
          </w:rPr>
          <w:fldChar w:fldCharType="begin"/>
        </w:r>
        <w:r>
          <w:rPr>
            <w:noProof/>
            <w:webHidden/>
          </w:rPr>
          <w:instrText xml:space="preserve"> PAGEREF _Toc75763656 \h </w:instrText>
        </w:r>
        <w:r>
          <w:rPr>
            <w:noProof/>
            <w:webHidden/>
          </w:rPr>
        </w:r>
        <w:r>
          <w:rPr>
            <w:noProof/>
            <w:webHidden/>
          </w:rPr>
          <w:fldChar w:fldCharType="separate"/>
        </w:r>
        <w:r>
          <w:rPr>
            <w:noProof/>
            <w:webHidden/>
          </w:rPr>
          <w:t>14</w:t>
        </w:r>
        <w:r>
          <w:rPr>
            <w:noProof/>
            <w:webHidden/>
          </w:rPr>
          <w:fldChar w:fldCharType="end"/>
        </w:r>
      </w:hyperlink>
    </w:p>
    <w:p w14:paraId="04C64813" w14:textId="47B462B7" w:rsidR="00C3455D" w:rsidRDefault="00C3455D">
      <w:pPr>
        <w:pStyle w:val="TOC1"/>
        <w:tabs>
          <w:tab w:val="right" w:leader="dot" w:pos="9628"/>
        </w:tabs>
        <w:rPr>
          <w:rFonts w:asciiTheme="minorHAnsi" w:eastAsiaTheme="minorEastAsia" w:hAnsiTheme="minorHAnsi" w:cstheme="minorBidi"/>
          <w:noProof/>
          <w:lang w:val="fi-FI"/>
        </w:rPr>
      </w:pPr>
      <w:hyperlink w:anchor="_Toc75763657" w:history="1">
        <w:r w:rsidRPr="001C53D1">
          <w:rPr>
            <w:rStyle w:val="Hyperlink"/>
            <w:noProof/>
          </w:rPr>
          <w:t>HUR ETT SKULDARRANGEMANG ELLER SANERINGSPROGRAM FÖRFALLER</w:t>
        </w:r>
        <w:r>
          <w:rPr>
            <w:noProof/>
            <w:webHidden/>
          </w:rPr>
          <w:tab/>
        </w:r>
        <w:r>
          <w:rPr>
            <w:noProof/>
            <w:webHidden/>
          </w:rPr>
          <w:fldChar w:fldCharType="begin"/>
        </w:r>
        <w:r>
          <w:rPr>
            <w:noProof/>
            <w:webHidden/>
          </w:rPr>
          <w:instrText xml:space="preserve"> PAGEREF _Toc75763657 \h </w:instrText>
        </w:r>
        <w:r>
          <w:rPr>
            <w:noProof/>
            <w:webHidden/>
          </w:rPr>
        </w:r>
        <w:r>
          <w:rPr>
            <w:noProof/>
            <w:webHidden/>
          </w:rPr>
          <w:fldChar w:fldCharType="separate"/>
        </w:r>
        <w:r>
          <w:rPr>
            <w:noProof/>
            <w:webHidden/>
          </w:rPr>
          <w:t>15</w:t>
        </w:r>
        <w:r>
          <w:rPr>
            <w:noProof/>
            <w:webHidden/>
          </w:rPr>
          <w:fldChar w:fldCharType="end"/>
        </w:r>
      </w:hyperlink>
    </w:p>
    <w:p w14:paraId="45C7AFBC" w14:textId="4FD19991" w:rsidR="00C3455D" w:rsidRDefault="00C3455D">
      <w:pPr>
        <w:pStyle w:val="TOC1"/>
        <w:tabs>
          <w:tab w:val="right" w:leader="dot" w:pos="9628"/>
        </w:tabs>
        <w:rPr>
          <w:rFonts w:asciiTheme="minorHAnsi" w:eastAsiaTheme="minorEastAsia" w:hAnsiTheme="minorHAnsi" w:cstheme="minorBidi"/>
          <w:noProof/>
          <w:lang w:val="fi-FI"/>
        </w:rPr>
      </w:pPr>
      <w:hyperlink w:anchor="_Toc75763658" w:history="1">
        <w:r w:rsidRPr="001C53D1">
          <w:rPr>
            <w:rStyle w:val="Hyperlink"/>
            <w:noProof/>
          </w:rPr>
          <w:t>ÄNDRINGSSÖKANDE</w:t>
        </w:r>
        <w:r>
          <w:rPr>
            <w:noProof/>
            <w:webHidden/>
          </w:rPr>
          <w:tab/>
        </w:r>
        <w:r>
          <w:rPr>
            <w:noProof/>
            <w:webHidden/>
          </w:rPr>
          <w:fldChar w:fldCharType="begin"/>
        </w:r>
        <w:r>
          <w:rPr>
            <w:noProof/>
            <w:webHidden/>
          </w:rPr>
          <w:instrText xml:space="preserve"> PAGEREF _Toc75763658 \h </w:instrText>
        </w:r>
        <w:r>
          <w:rPr>
            <w:noProof/>
            <w:webHidden/>
          </w:rPr>
        </w:r>
        <w:r>
          <w:rPr>
            <w:noProof/>
            <w:webHidden/>
          </w:rPr>
          <w:fldChar w:fldCharType="separate"/>
        </w:r>
        <w:r>
          <w:rPr>
            <w:noProof/>
            <w:webHidden/>
          </w:rPr>
          <w:t>16</w:t>
        </w:r>
        <w:r>
          <w:rPr>
            <w:noProof/>
            <w:webHidden/>
          </w:rPr>
          <w:fldChar w:fldCharType="end"/>
        </w:r>
      </w:hyperlink>
    </w:p>
    <w:p w14:paraId="21C4B808" w14:textId="18AD86EE" w:rsidR="00DD54BE" w:rsidRDefault="00E73C19" w:rsidP="00676C02">
      <w:pPr>
        <w:autoSpaceDE w:val="0"/>
        <w:autoSpaceDN w:val="0"/>
        <w:adjustRightInd w:val="0"/>
        <w:ind w:left="2608" w:hanging="2608"/>
        <w:jc w:val="both"/>
        <w:rPr>
          <w:rFonts w:ascii="Arial" w:hAnsi="Arial" w:cs="Arial"/>
          <w:sz w:val="22"/>
          <w:szCs w:val="22"/>
        </w:rPr>
      </w:pPr>
      <w:r>
        <w:rPr>
          <w:rFonts w:ascii="Arial" w:hAnsi="Arial" w:cs="Arial"/>
          <w:sz w:val="22"/>
          <w:szCs w:val="22"/>
        </w:rPr>
        <w:fldChar w:fldCharType="end"/>
      </w:r>
    </w:p>
    <w:p w14:paraId="12D4CDD2" w14:textId="77777777" w:rsidR="00E45848" w:rsidRDefault="00E45848" w:rsidP="00676C02">
      <w:pPr>
        <w:autoSpaceDE w:val="0"/>
        <w:autoSpaceDN w:val="0"/>
        <w:adjustRightInd w:val="0"/>
        <w:ind w:left="2608" w:hanging="2608"/>
        <w:jc w:val="both"/>
        <w:rPr>
          <w:rFonts w:ascii="Arial" w:hAnsi="Arial" w:cs="Arial"/>
          <w:sz w:val="22"/>
          <w:szCs w:val="22"/>
        </w:rPr>
      </w:pPr>
    </w:p>
    <w:p w14:paraId="08E8ACA3" w14:textId="77777777" w:rsidR="00E45848" w:rsidRDefault="00E45848" w:rsidP="00676C02">
      <w:pPr>
        <w:autoSpaceDE w:val="0"/>
        <w:autoSpaceDN w:val="0"/>
        <w:adjustRightInd w:val="0"/>
        <w:ind w:left="2608" w:hanging="2608"/>
        <w:jc w:val="both"/>
        <w:rPr>
          <w:rFonts w:ascii="Arial" w:hAnsi="Arial" w:cs="Arial"/>
          <w:sz w:val="22"/>
          <w:szCs w:val="22"/>
        </w:rPr>
      </w:pPr>
    </w:p>
    <w:p w14:paraId="6133974B" w14:textId="77777777" w:rsidR="006D1D45" w:rsidRPr="00C608BD" w:rsidRDefault="006D1D45" w:rsidP="006D1D45">
      <w:pPr>
        <w:autoSpaceDE w:val="0"/>
        <w:autoSpaceDN w:val="0"/>
        <w:adjustRightInd w:val="0"/>
        <w:ind w:left="2608" w:hanging="2608"/>
        <w:jc w:val="both"/>
        <w:rPr>
          <w:rFonts w:ascii="Arial" w:hAnsi="Arial" w:cs="Arial"/>
          <w:sz w:val="22"/>
          <w:szCs w:val="22"/>
        </w:rPr>
      </w:pPr>
    </w:p>
    <w:p w14:paraId="13400D4A" w14:textId="77777777" w:rsidR="006D1D45" w:rsidRPr="00C608BD" w:rsidRDefault="00366215" w:rsidP="006D1D45">
      <w:pPr>
        <w:pStyle w:val="Suositusotsikko1"/>
      </w:pPr>
      <w:r>
        <w:br w:type="page"/>
      </w:r>
      <w:bookmarkStart w:id="1" w:name="_Toc75763639"/>
      <w:r>
        <w:lastRenderedPageBreak/>
        <w:t>ALLMÄNT</w:t>
      </w:r>
      <w:bookmarkEnd w:id="1"/>
      <w:r>
        <w:t xml:space="preserve"> </w:t>
      </w:r>
    </w:p>
    <w:p w14:paraId="1B4A78B9" w14:textId="77777777" w:rsidR="006D1D45" w:rsidRDefault="006D1D45" w:rsidP="006D1D45">
      <w:pPr>
        <w:autoSpaceDE w:val="0"/>
        <w:autoSpaceDN w:val="0"/>
        <w:adjustRightInd w:val="0"/>
        <w:jc w:val="both"/>
        <w:rPr>
          <w:rFonts w:ascii="Arial" w:hAnsi="Arial" w:cs="Arial"/>
          <w:b/>
          <w:bCs/>
          <w:sz w:val="22"/>
          <w:szCs w:val="22"/>
        </w:rPr>
      </w:pPr>
    </w:p>
    <w:p w14:paraId="13060476" w14:textId="77777777" w:rsidR="006D1D45" w:rsidRPr="001222E5" w:rsidRDefault="006D1D45" w:rsidP="006D1D45">
      <w:pPr>
        <w:autoSpaceDE w:val="0"/>
        <w:autoSpaceDN w:val="0"/>
        <w:adjustRightInd w:val="0"/>
        <w:ind w:left="2608"/>
        <w:jc w:val="both"/>
        <w:rPr>
          <w:rFonts w:ascii="Arial" w:hAnsi="Arial" w:cs="Arial"/>
          <w:sz w:val="22"/>
          <w:szCs w:val="22"/>
        </w:rPr>
      </w:pPr>
      <w:r>
        <w:rPr>
          <w:rFonts w:ascii="Arial" w:hAnsi="Arial"/>
          <w:sz w:val="22"/>
          <w:szCs w:val="22"/>
        </w:rPr>
        <w:t xml:space="preserve">I denna broschyr får företagssaneringsgäldenärer information om företagssanering och gäldenärens ställning och uppgifter i denna samt rekommendationer om goda förfaringssätt för att åstadkomma en framgångsrik företagssanering. </w:t>
      </w:r>
    </w:p>
    <w:p w14:paraId="68E5DFA2" w14:textId="77777777" w:rsidR="006D1D45" w:rsidRDefault="006D1D45" w:rsidP="006D1D45">
      <w:pPr>
        <w:autoSpaceDE w:val="0"/>
        <w:autoSpaceDN w:val="0"/>
        <w:adjustRightInd w:val="0"/>
        <w:ind w:left="2608"/>
        <w:jc w:val="both"/>
        <w:rPr>
          <w:rFonts w:ascii="Arial" w:hAnsi="Arial" w:cs="Arial"/>
          <w:sz w:val="22"/>
          <w:szCs w:val="22"/>
        </w:rPr>
      </w:pPr>
    </w:p>
    <w:p w14:paraId="55C12F9A" w14:textId="77777777" w:rsidR="006D1D45" w:rsidRDefault="006D1D45" w:rsidP="006D1D45">
      <w:pPr>
        <w:autoSpaceDE w:val="0"/>
        <w:autoSpaceDN w:val="0"/>
        <w:adjustRightInd w:val="0"/>
        <w:ind w:left="2608"/>
        <w:jc w:val="both"/>
        <w:rPr>
          <w:rFonts w:ascii="Arial" w:hAnsi="Arial" w:cs="Arial"/>
          <w:sz w:val="22"/>
          <w:szCs w:val="22"/>
        </w:rPr>
      </w:pPr>
      <w:r>
        <w:rPr>
          <w:rFonts w:ascii="Arial" w:hAnsi="Arial"/>
          <w:sz w:val="22"/>
          <w:szCs w:val="22"/>
        </w:rPr>
        <w:t xml:space="preserve">Företagssanering är ett förfarande vars syfte är att sanera företagsverksamhet i de situationer där gäldenärens verksamhet är livsduglig. Målet med företagssanering är en helhetslösning, och den är inte avsedd enbart för arrangemang av gäldenärens skulder eller realisering av gäldenärens egendom. </w:t>
      </w:r>
    </w:p>
    <w:p w14:paraId="6F4C1A68" w14:textId="77777777" w:rsidR="006D1D45" w:rsidRDefault="006D1D45" w:rsidP="006D1D45">
      <w:pPr>
        <w:autoSpaceDE w:val="0"/>
        <w:autoSpaceDN w:val="0"/>
        <w:adjustRightInd w:val="0"/>
        <w:ind w:left="2608"/>
        <w:jc w:val="both"/>
        <w:rPr>
          <w:rFonts w:ascii="Arial" w:hAnsi="Arial" w:cs="Arial"/>
          <w:sz w:val="22"/>
          <w:szCs w:val="22"/>
        </w:rPr>
      </w:pPr>
    </w:p>
    <w:p w14:paraId="559E0476" w14:textId="77777777" w:rsidR="006D1D45" w:rsidRPr="001222E5" w:rsidRDefault="006D1D45" w:rsidP="006D1D45">
      <w:pPr>
        <w:autoSpaceDE w:val="0"/>
        <w:autoSpaceDN w:val="0"/>
        <w:adjustRightInd w:val="0"/>
        <w:ind w:left="2608"/>
        <w:jc w:val="both"/>
        <w:rPr>
          <w:rFonts w:ascii="Arial" w:hAnsi="Arial" w:cs="Arial"/>
          <w:sz w:val="22"/>
          <w:szCs w:val="22"/>
        </w:rPr>
      </w:pPr>
      <w:r>
        <w:rPr>
          <w:rFonts w:ascii="Arial" w:hAnsi="Arial"/>
          <w:sz w:val="22"/>
          <w:szCs w:val="22"/>
        </w:rPr>
        <w:t xml:space="preserve">För att sanera företagsverksamheten behövs ett saneringsprogram, som en domstol fastställer om vissa förutsättningar är uppfyllda, såvida det inte innan dess varit nödvändigt att avbryta saneringsförfarandet. Utgångspunkten är att företagssaneringen måste leda till ett bättre slutresultat än en konkurs ur borgenärernas synvinkel. </w:t>
      </w:r>
    </w:p>
    <w:p w14:paraId="2A1E064C" w14:textId="77777777" w:rsidR="006D1D45" w:rsidRPr="001222E5" w:rsidRDefault="006D1D45" w:rsidP="006D1D45">
      <w:pPr>
        <w:autoSpaceDE w:val="0"/>
        <w:autoSpaceDN w:val="0"/>
        <w:adjustRightInd w:val="0"/>
        <w:ind w:left="2608"/>
        <w:jc w:val="both"/>
        <w:rPr>
          <w:rFonts w:ascii="Arial" w:hAnsi="Arial" w:cs="Arial"/>
          <w:sz w:val="22"/>
          <w:szCs w:val="22"/>
        </w:rPr>
      </w:pPr>
    </w:p>
    <w:p w14:paraId="5CE46CDF" w14:textId="77777777" w:rsidR="006D1D45" w:rsidRDefault="006D1D45" w:rsidP="006D1D45">
      <w:pPr>
        <w:autoSpaceDE w:val="0"/>
        <w:autoSpaceDN w:val="0"/>
        <w:adjustRightInd w:val="0"/>
        <w:ind w:left="2608"/>
        <w:jc w:val="both"/>
        <w:rPr>
          <w:rFonts w:ascii="Arial" w:hAnsi="Arial" w:cs="Arial"/>
          <w:sz w:val="22"/>
          <w:szCs w:val="22"/>
        </w:rPr>
      </w:pPr>
      <w:r>
        <w:rPr>
          <w:rFonts w:ascii="Arial" w:hAnsi="Arial"/>
          <w:sz w:val="22"/>
          <w:szCs w:val="22"/>
        </w:rPr>
        <w:t>En yrkesutövare och näringsidkare kan ansöka om skuldarrangemang för privatpersoner för att arrangera skulder som hör till småskalig företagsverksamhet. Detta förfarande är ett lättare och billigare förfarande än företagssanering, som behandlas i denna broschyr.</w:t>
      </w:r>
    </w:p>
    <w:p w14:paraId="423189FE" w14:textId="77777777" w:rsidR="00B83172" w:rsidRDefault="00B83172" w:rsidP="006D1D45">
      <w:pPr>
        <w:autoSpaceDE w:val="0"/>
        <w:autoSpaceDN w:val="0"/>
        <w:adjustRightInd w:val="0"/>
        <w:ind w:left="2608"/>
        <w:jc w:val="both"/>
        <w:rPr>
          <w:rFonts w:ascii="Arial" w:hAnsi="Arial" w:cs="Arial"/>
          <w:sz w:val="22"/>
          <w:szCs w:val="22"/>
        </w:rPr>
      </w:pPr>
    </w:p>
    <w:p w14:paraId="0187AD18" w14:textId="77777777" w:rsidR="00B83172" w:rsidRDefault="00B83172" w:rsidP="00B83172">
      <w:pPr>
        <w:autoSpaceDE w:val="0"/>
        <w:autoSpaceDN w:val="0"/>
        <w:adjustRightInd w:val="0"/>
        <w:jc w:val="both"/>
        <w:rPr>
          <w:rFonts w:ascii="Arial" w:hAnsi="Arial" w:cs="Arial"/>
          <w:sz w:val="22"/>
          <w:szCs w:val="22"/>
        </w:rPr>
      </w:pPr>
    </w:p>
    <w:p w14:paraId="4D0820B3" w14:textId="77777777" w:rsidR="00B83172" w:rsidRDefault="00B83172" w:rsidP="00B83172">
      <w:pPr>
        <w:pStyle w:val="Suositusotsikko1"/>
      </w:pPr>
      <w:bookmarkStart w:id="2" w:name="_Toc75763640"/>
      <w:r>
        <w:t>SANERINGSFÖRFARANDET I ETT NÖTSKAL</w:t>
      </w:r>
      <w:bookmarkEnd w:id="2"/>
    </w:p>
    <w:p w14:paraId="4BDB4899" w14:textId="77777777" w:rsidR="00B83172" w:rsidRDefault="00B83172" w:rsidP="00B83172">
      <w:pPr>
        <w:pStyle w:val="Suositusotsikko1"/>
        <w:ind w:firstLine="0"/>
      </w:pPr>
    </w:p>
    <w:p w14:paraId="367CE528" w14:textId="77777777" w:rsidR="00B83172" w:rsidRPr="004E2034" w:rsidRDefault="00B83172" w:rsidP="006A14C1">
      <w:pPr>
        <w:ind w:left="2608"/>
        <w:jc w:val="both"/>
        <w:rPr>
          <w:rFonts w:ascii="Arial" w:hAnsi="Arial" w:cs="Arial"/>
          <w:sz w:val="22"/>
          <w:szCs w:val="22"/>
        </w:rPr>
      </w:pPr>
      <w:r>
        <w:rPr>
          <w:rFonts w:ascii="Arial" w:hAnsi="Arial"/>
        </w:rPr>
        <w:t xml:space="preserve">På följande sida finns ett schema över saneringsförfarandets förlopp. </w:t>
      </w:r>
      <w:r>
        <w:rPr>
          <w:rFonts w:ascii="Arial" w:hAnsi="Arial"/>
          <w:sz w:val="22"/>
          <w:szCs w:val="22"/>
        </w:rPr>
        <w:t xml:space="preserve">Med saneringsförfarande avses skedet mellan domstolsbeslutet om inledande av saneringsförfarande till fastställandet av saneringsprogrammet. Saneringsförfarandet är avsevärt kortare än vad som beskrivits i schemat, vid användning av modellen om påskyndad företagssanering, vilken beskrivits i rekommendation nr 17 av delegationen för konkursärenden. </w:t>
      </w:r>
    </w:p>
    <w:p w14:paraId="7070059F" w14:textId="77777777" w:rsidR="00B83172" w:rsidRDefault="00B83172" w:rsidP="006D1D45">
      <w:pPr>
        <w:autoSpaceDE w:val="0"/>
        <w:autoSpaceDN w:val="0"/>
        <w:adjustRightInd w:val="0"/>
        <w:ind w:left="2608"/>
        <w:jc w:val="both"/>
        <w:rPr>
          <w:rFonts w:ascii="Arial" w:hAnsi="Arial" w:cs="Arial"/>
          <w:sz w:val="22"/>
          <w:szCs w:val="22"/>
        </w:rPr>
      </w:pPr>
    </w:p>
    <w:p w14:paraId="149499A7" w14:textId="77777777" w:rsidR="006D1D45" w:rsidRDefault="006D1D45" w:rsidP="006D1D45">
      <w:pPr>
        <w:autoSpaceDE w:val="0"/>
        <w:autoSpaceDN w:val="0"/>
        <w:adjustRightInd w:val="0"/>
        <w:ind w:left="2608"/>
        <w:jc w:val="both"/>
        <w:rPr>
          <w:rFonts w:ascii="Arial" w:hAnsi="Arial" w:cs="Arial"/>
          <w:sz w:val="22"/>
          <w:szCs w:val="22"/>
        </w:rPr>
      </w:pPr>
    </w:p>
    <w:p w14:paraId="23D75CEF" w14:textId="77777777" w:rsidR="006D1D45" w:rsidRDefault="006D1D45" w:rsidP="006D1D45">
      <w:pPr>
        <w:rPr>
          <w:rFonts w:ascii="Arial" w:hAnsi="Arial"/>
          <w:b/>
        </w:rPr>
      </w:pPr>
      <w:r>
        <w:br w:type="page"/>
      </w:r>
      <w:r w:rsidR="00771ECA">
        <w:lastRenderedPageBreak/>
        <w:pict w14:anchorId="03D779B0">
          <v:shapetype id="_x0000_t202" coordsize="21600,21600" o:spt="202" path="m,l,21600r21600,l21600,xe">
            <v:stroke joinstyle="miter"/>
            <v:path gradientshapeok="t" o:connecttype="rect"/>
          </v:shapetype>
          <v:shape id="Text Box 84" o:spid="_x0000_s1071" type="#_x0000_t202" style="position:absolute;margin-left:67.3pt;margin-top:425.25pt;width:54pt;height:21.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cU8QEAAMcDAAAOAAAAZHJzL2Uyb0RvYy54bWysU9tu2zAMfR+wfxD0vjjJ3DYz4hRdiw4D&#10;ugvQ7gMYWbaF2aJGKbGzrx8lp2m2vQ17ESSSOjzniFpfj30n9pq8QVvKxWwuhbYKK2ObUn57un+z&#10;ksIHsBV0aHUpD9rL683rV+vBFXqJLXaVJsEg1heDK2UbgiuyzKtW9+Bn6LTlZI3UQ+AjNVlFMDB6&#10;32XL+fwyG5AqR6i09xy9m5Jyk/DrWqvwpa69DqIrJXMLaaW0buOabdZQNASuNepIA/6BRQ/GctMT&#10;1B0EEDsyf0H1RhF6rMNMYZ9hXRulkwZWs5j/oeaxBaeTFjbHu5NN/v/Bqs/7ryRMVcol22Oh5zd6&#10;0mMQ73EUqzz6MzhfcNmj48IwcpzfOWn17gHVdy8s3rZgG31DhEOroWJ+i3gzO7s64fgIsh0+YcV9&#10;YBcwAY019dE8tkMwOhM5nN4mclEcvFxdrOacUZxaXuVvmW7sAMXzZUc+fNDYi7gpJfHTJ3DYP/gw&#10;lT6XxF4W703XcRyKzv4WYMwYSeQj34l5GLcjV0dFW6wOLINwmiaeft60SD+lGHiSSul/7IC0FN1H&#10;y1a8W+R5HL10yC+uotF0ntmeZ8AqhiplkGLa3oZpXHeOTNNyp8l8izdsX22StBdWR948Lcmc42TH&#10;cTw/p6qX/7f5BQAA//8DAFBLAwQUAAYACAAAACEAcGcF9+AAAAALAQAADwAAAGRycy9kb3ducmV2&#10;LnhtbEyPS0/DMBCE70j8B2uRuFGHpC9CnAoh4EAPQJsD3Jx4mwT8iGw3Df+e5QTHmf00O1NsJqPZ&#10;iD70zgq4niXA0DZO9bYVUO0fr9bAQpRWSe0sCvjGAJvy/KyQuXIn+4bjLraMQmzIpYAuxiHnPDQd&#10;GhlmbkBLt4PzRkaSvuXKyxOFG83TJFlyI3tLHzo54H2HzdfuaAS8HnSVqM+PMD5lD031HLcv/r0W&#10;4vJiursFFnGKfzD81qfqUFKn2h2tCkyTzuZLQgWsF8kCGBHpPCWnJucmWwEvC/5/Q/kDAAD//wMA&#10;UEsBAi0AFAAGAAgAAAAhALaDOJL+AAAA4QEAABMAAAAAAAAAAAAAAAAAAAAAAFtDb250ZW50X1R5&#10;cGVzXS54bWxQSwECLQAUAAYACAAAACEAOP0h/9YAAACUAQAACwAAAAAAAAAAAAAAAAAvAQAAX3Jl&#10;bHMvLnJlbHNQSwECLQAUAAYACAAAACEAHlYnFPEBAADHAwAADgAAAAAAAAAAAAAAAAAuAgAAZHJz&#10;L2Uyb0RvYy54bWxQSwECLQAUAAYACAAAACEAcGcF9+AAAAALAQAADwAAAAAAAAAAAAAAAABLBAAA&#10;ZHJzL2Rvd25yZXYueG1sUEsFBgAAAAAEAAQA8wAAAFgFAAAAAA==&#10;" filled="f" fillcolor="#0c9" stroked="f">
            <v:textbox>
              <w:txbxContent>
                <w:p w14:paraId="4B0DDF16" w14:textId="77777777" w:rsidR="006D1D45" w:rsidRDefault="006D1D45" w:rsidP="006D1D45">
                  <w:pPr>
                    <w:rPr>
                      <w:rFonts w:ascii="Arial" w:hAnsi="Arial"/>
                      <w:snapToGrid w:val="0"/>
                      <w:color w:val="000000"/>
                      <w:lang w:eastAsia="fi-FI"/>
                    </w:rPr>
                  </w:pPr>
                </w:p>
              </w:txbxContent>
            </v:textbox>
          </v:shape>
        </w:pict>
      </w:r>
      <w:r w:rsidR="00771ECA">
        <w:pict w14:anchorId="7C640929">
          <v:shape id="Text Box 83" o:spid="_x0000_s1070" type="#_x0000_t202" style="position:absolute;margin-left:37.3pt;margin-top:341.25pt;width:114pt;height:37.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iu8wEAAM8DAAAOAAAAZHJzL2Uyb0RvYy54bWysU8GO0zAQvSPxD5bvNGlp2W7UdLXsahHS&#10;siDt8gFTx2ksEo8Zu03K1zN22lLghrhYtmf85r0349XN0LVir8kbtKWcTnIptFVYGbst5deXhzdL&#10;KXwAW0GLVpfyoL28Wb9+tepdoWfYYFtpEgxifdG7UjYhuCLLvGp0B36CTlsO1kgdBD7SNqsIekbv&#10;2myW5++yHqlyhEp7z7f3Y1CuE35daxU+17XXQbSlZG4hrZTWTVyz9QqKLYFrjDrSgH9g0YGxXPQM&#10;dQ8BxI7MX1CdUYQe6zBR2GVY10bppIHVTPM/1Dw34HTSwuZ4d7bJ/z9Y9bT/QsJU3LtrKSx03KMX&#10;PQTxHgexfBv96Z0vOO3ZcWIY+J5zk1bvHlF988LiXQN2q2+JsG80VMxvGl9mF09HHB9BNv0nrLgO&#10;7AImoKGmLprHdghG5z4dzr2JXFQsOZ9fLXMOKY7xdrpYpBJQnF478uGDxk7ETSmJe5/QYf/oQ2QD&#10;xSklFrP4YNo29b+1v11wYrxJ7CPhkXoYNsNo1MmUDVYHlkM4ThX/At40SD+k6HmiSum/74C0FO1H&#10;y5Zcs4Q4gukwX1zN+ECXkc1lBKxiqFIGKcbtXRjHdufIbBuuNDbB4i3bWJukMPo9sjrS56lJwo8T&#10;Hsfy8pyyfv3D9U8AAAD//wMAUEsDBBQABgAIAAAAIQCIPcwH4AAAAAoBAAAPAAAAZHJzL2Rvd25y&#10;ZXYueG1sTI+xTsMwEIZ3JN7BOiQ26pDSNApxKoSAAQagZGg3J3aTgH2ObDcNb88xwXj3f/rvu3Iz&#10;W8Mm7cPgUMD1IgGmsXVqwE5A/fF4lQMLUaKSxqEW8K0DbKrzs1IWyp3wXU/b2DEqwVBIAX2MY8F5&#10;aHttZVi4USNlB+etjDT6jisvT1RuDU+TJONWDkgXejnq+163X9ujFfB2MHWiPvdhelo+tPVzfHn1&#10;u0aIy4v57hZY1HP8g+FXn9ShIqfGHVEFZgSsbzIiBWR5ugJGwDJJadNQslrnwKuS/3+h+gEAAP//&#10;AwBQSwECLQAUAAYACAAAACEAtoM4kv4AAADhAQAAEwAAAAAAAAAAAAAAAAAAAAAAW0NvbnRlbnRf&#10;VHlwZXNdLnhtbFBLAQItABQABgAIAAAAIQA4/SH/1gAAAJQBAAALAAAAAAAAAAAAAAAAAC8BAABf&#10;cmVscy8ucmVsc1BLAQItABQABgAIAAAAIQB9LAiu8wEAAM8DAAAOAAAAAAAAAAAAAAAAAC4CAABk&#10;cnMvZTJvRG9jLnhtbFBLAQItABQABgAIAAAAIQCIPcwH4AAAAAoBAAAPAAAAAAAAAAAAAAAAAE0E&#10;AABkcnMvZG93bnJldi54bWxQSwUGAAAAAAQABADzAAAAWgUAAAAA&#10;" filled="f" fillcolor="#0c9" stroked="f">
            <v:textbox>
              <w:txbxContent>
                <w:p w14:paraId="6442ABB3" w14:textId="77777777" w:rsidR="006D1D45" w:rsidRPr="00470ADA" w:rsidRDefault="006D1D45" w:rsidP="006D1D45">
                  <w:pPr>
                    <w:jc w:val="center"/>
                    <w:rPr>
                      <w:rFonts w:ascii="Arial" w:hAnsi="Arial"/>
                      <w:snapToGrid w:val="0"/>
                      <w:color w:val="000000"/>
                      <w:lang w:eastAsia="fi-FI"/>
                    </w:rPr>
                  </w:pPr>
                </w:p>
                <w:p w14:paraId="6CC1EFD4" w14:textId="77777777" w:rsidR="006D1D45" w:rsidRDefault="006D1D45" w:rsidP="006D1D45">
                  <w:pPr>
                    <w:rPr>
                      <w:rFonts w:ascii="Arial" w:hAnsi="Arial"/>
                      <w:snapToGrid w:val="0"/>
                      <w:color w:val="000000"/>
                      <w:lang w:eastAsia="fi-FI"/>
                    </w:rPr>
                  </w:pPr>
                </w:p>
              </w:txbxContent>
            </v:textbox>
          </v:shape>
        </w:pict>
      </w:r>
      <w:r w:rsidR="00771ECA">
        <w:pict w14:anchorId="24C05AE3">
          <v:shape id="Text Box 82" o:spid="_x0000_s1069" type="#_x0000_t202" style="position:absolute;margin-left:79.3pt;margin-top:287.25pt;width:48pt;height:21.6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k9AEAAM4DAAAOAAAAZHJzL2Uyb0RvYy54bWysU9tu2zAMfR+wfxD0vtgJkrQx4hRdiw4D&#10;unVAuw9gZDkWZosapcTOvn6UnGbZ9jbsRRAvOjw8pNY3Q9eKgyZv0JZyOsml0FZhZeyulF9fHt5d&#10;S+ED2ApatLqUR+3lzebtm3XvCj3DBttKk2AQ64velbIJwRVZ5lWjO/ATdNpysEbqILBJu6wi6Bm9&#10;a7NZni+zHqlyhEp7z977MSg3Cb+utQpPde11EG0pmVtIJ6VzG89ss4ZiR+Aao0404B9YdGAsFz1D&#10;3UMAsSfzF1RnFKHHOkwUdhnWtVE69cDdTPM/unluwOnUC4vj3Vkm//9g1efDFxKm4tnxpCx0PKMX&#10;PQTxHgdxPYv69M4XnPbsODEM7Ofc1Kt3j6i+eWHxrgG707dE2DcaKuY3jS+zi6cjjo8g2/4TVlwH&#10;9gET0FBTF8VjOQSj85yO59lELoqdy3y1zDmiODS7mq8Wi1QBitfHjnz4oLET8VJK4tEncDg8+hDJ&#10;QPGaEmtZfDBtm8bf2t8cnBg9iXzkOzIPw3ZIOp012WJ15G4Ix6XiT8CXBumHFD0vVCn99z2QlqL9&#10;aFmR1XQ+jxuYjPniasYGXUa2lxGwiqFKGaQYr3dh3Nq9I7NruNI4A4u3rGJtUodR7pHViT4vTWr8&#10;tOBxKy/tlPXrG25+AgAA//8DAFBLAwQUAAYACAAAACEASfA5dOEAAAALAQAADwAAAGRycy9kb3du&#10;cmV2LnhtbEyPPU/DMBCGdyT+g3VIbNRpadIoxKkQAgYYCiUDbE58TQL+iGw3Df+eY4LxvXv03nPl&#10;djaaTejD4KyA5SIBhrZ1arCdgPrt4SoHFqK0SmpnUcA3BthW52elLJQ72Vec9rFjVGJDIQX0MY4F&#10;56Ht0ciwcCNa2h2cNzJS9B1XXp6o3Gi+SpKMGzlYutDLEe96bL/2RyPg5aDrRH1+hOnx+r6tn+Lz&#10;zr83QlxezLc3wCLO8Q+GX31Sh4qcGne0KjBNOc0zQgWkm3UKjIhVuqZJIyBbbnLgVcn//1D9AAAA&#10;//8DAFBLAQItABQABgAIAAAAIQC2gziS/gAAAOEBAAATAAAAAAAAAAAAAAAAAAAAAABbQ29udGVu&#10;dF9UeXBlc10ueG1sUEsBAi0AFAAGAAgAAAAhADj9If/WAAAAlAEAAAsAAAAAAAAAAAAAAAAALwEA&#10;AF9yZWxzLy5yZWxzUEsBAi0AFAAGAAgAAAAhAEMMYWT0AQAAzgMAAA4AAAAAAAAAAAAAAAAALgIA&#10;AGRycy9lMm9Eb2MueG1sUEsBAi0AFAAGAAgAAAAhAEnwOXThAAAACwEAAA8AAAAAAAAAAAAAAAAA&#10;TgQAAGRycy9kb3ducmV2LnhtbFBLBQYAAAAABAAEAPMAAABcBQAAAAA=&#10;" filled="f" fillcolor="#0c9" stroked="f">
            <v:textbox>
              <w:txbxContent>
                <w:p w14:paraId="02290FDA" w14:textId="77777777" w:rsidR="006D1D45" w:rsidRDefault="006D1D45" w:rsidP="006D1D45">
                  <w:pPr>
                    <w:jc w:val="center"/>
                    <w:rPr>
                      <w:rFonts w:ascii="Arial" w:hAnsi="Arial"/>
                      <w:snapToGrid w:val="0"/>
                      <w:color w:val="000000"/>
                      <w:lang w:eastAsia="fi-FI"/>
                    </w:rPr>
                  </w:pPr>
                </w:p>
              </w:txbxContent>
            </v:textbox>
          </v:shape>
        </w:pict>
      </w:r>
      <w:r>
        <w:rPr>
          <w:rFonts w:ascii="Arial" w:hAnsi="Arial"/>
          <w:b/>
        </w:rPr>
        <w:t xml:space="preserve">FÖRENINGSSANERINGSFÖRFARANDET </w:t>
      </w:r>
    </w:p>
    <w:p w14:paraId="1814F852" w14:textId="77777777" w:rsidR="006D1D45" w:rsidRDefault="006D1D45" w:rsidP="006D1D45">
      <w:pPr>
        <w:rPr>
          <w:rFonts w:ascii="Arial" w:hAnsi="Arial"/>
          <w:b/>
        </w:rPr>
      </w:pPr>
    </w:p>
    <w:p w14:paraId="77871DCE" w14:textId="77777777" w:rsidR="006D1D45" w:rsidRPr="001228B9" w:rsidRDefault="006D1D45" w:rsidP="006D1D45">
      <w:pPr>
        <w:rPr>
          <w:rFonts w:ascii="Arial" w:hAnsi="Arial"/>
          <w:b/>
        </w:rPr>
      </w:pPr>
    </w:p>
    <w:p w14:paraId="158F54A2" w14:textId="77777777" w:rsidR="006D1D45" w:rsidRDefault="00771ECA" w:rsidP="006D1D45">
      <w:pPr>
        <w:rPr>
          <w:rFonts w:ascii="Arial" w:hAnsi="Arial"/>
        </w:rPr>
      </w:pPr>
      <w:r>
        <w:pict w14:anchorId="026B8D03">
          <v:shape id="_x0000_s1068" type="#_x0000_t202" style="position:absolute;margin-left:397.8pt;margin-top:5.25pt;width:105.75pt;height:6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WHLQIAAFgEAAAOAAAAZHJzL2Uyb0RvYy54bWysVNtu2zAMfR+wfxD0vjhxkjY14hRdugwD&#10;ugvQ7gNkWbaFSaImKbG7ry8lp2l2wR6G+UEQJerw8JD0+nrQihyE8xJMSWeTKSXCcKilaUv69WH3&#10;ZkWJD8zUTIERJX0Unl5vXr9a97YQOXSgauEIghhf9LakXQi2yDLPO6GZn4AVBi8bcJoFNF2b1Y71&#10;iK5Vlk+nF1kPrrYOuPAeT2/HS7pJ+E0jePjcNF4EokqK3EJaXVqruGabNStax2wn+ZEG+wcWmkmD&#10;QU9QtywwsnfyNygtuQMPTZhw0Bk0jeQi5YDZzKa/ZHPfMStSLiiOtyeZ/P+D5Z8OXxyRdUlzSgzT&#10;WKIHMQTyFgZysYry9NYX6HVv0S8MeI5lTql6ewf8mycGth0zrbhxDvpOsBrpzeLL7OzpiOMjSNV/&#10;hBrjsH2ABDQ0TkftUA2C6Fimx1NpIhceQ84X82m+pITj3TKfry6XKQQrnl9b58N7AZrETUkdlj6h&#10;s8OdD5ENK55dYjAPStY7qVQyXFttlSMHhm2yS98R/Sc3ZUhf0qsl8vg7xDR9f4LQMmC/K6lLujo5&#10;sSLK9s7UqRsDk2rcI2VljjpG6UYRw1ANqWLzGCBqXEH9iMI6GNsbxxE3HbgflPTY2iX13/fMCUrU&#10;B4PFuZotFnEWkrFYXuZouPOb6vyGGY5QJQ2UjNttGOdnb51sO4w0toOBGyxoI5PWL6yO9LF9UwmO&#10;oxbn49xOXi8/hM0TAAAA//8DAFBLAwQUAAYACAAAACEAleqJrd8AAAAKAQAADwAAAGRycy9kb3du&#10;cmV2LnhtbEyPwU7DMBBE70j8g7VIXBC1S2nShDgVQgLRGxQEVzfeJhH2OthuGv4e9wTH1TzNvK3W&#10;kzVsRB96RxLmMwEMqXG6p1bC+9vj9QpYiIq0Mo5Qwg8GWNfnZ5UqtTvSK47b2LJUQqFUEroYh5Lz&#10;0HRoVZi5ASlle+etiun0LddeHVO5NfxGiIxb1VNa6NSADx02X9uDlbC6fR4/w2bx8tFke1PEq3x8&#10;+vZSXl5M93fAIk7xD4aTflKHOjnt3IF0YEZCXiyzhKZALIGdACHyObCdhGIhgNcV//9C/QsAAP//&#10;AwBQSwECLQAUAAYACAAAACEAtoM4kv4AAADhAQAAEwAAAAAAAAAAAAAAAAAAAAAAW0NvbnRlbnRf&#10;VHlwZXNdLnhtbFBLAQItABQABgAIAAAAIQA4/SH/1gAAAJQBAAALAAAAAAAAAAAAAAAAAC8BAABf&#10;cmVscy8ucmVsc1BLAQItABQABgAIAAAAIQDbLuWHLQIAAFgEAAAOAAAAAAAAAAAAAAAAAC4CAABk&#10;cnMvZTJvRG9jLnhtbFBLAQItABQABgAIAAAAIQCV6omt3wAAAAoBAAAPAAAAAAAAAAAAAAAAAIcE&#10;AABkcnMvZG93bnJldi54bWxQSwUGAAAAAAQABADzAAAAkwUAAAAA&#10;">
            <v:textbox>
              <w:txbxContent>
                <w:p w14:paraId="6872B5D7" w14:textId="77777777" w:rsidR="006D1D45" w:rsidRDefault="006D1D45" w:rsidP="006D1D45">
                  <w:pPr>
                    <w:jc w:val="center"/>
                    <w:rPr>
                      <w:rFonts w:ascii="Arial" w:hAnsi="Arial"/>
                      <w:snapToGrid w:val="0"/>
                      <w:color w:val="000000"/>
                    </w:rPr>
                  </w:pPr>
                  <w:r>
                    <w:rPr>
                      <w:rFonts w:ascii="Arial" w:hAnsi="Arial"/>
                      <w:snapToGrid w:val="0"/>
                      <w:color w:val="000000"/>
                    </w:rPr>
                    <w:t xml:space="preserve">Förbud mot betalning av saneringsskuld </w:t>
                  </w:r>
                </w:p>
              </w:txbxContent>
            </v:textbox>
          </v:shape>
        </w:pict>
      </w:r>
      <w:r>
        <w:pict w14:anchorId="730D57B2">
          <v:shape id="Text Box 68" o:spid="_x0000_s1067" type="#_x0000_t202" style="position:absolute;margin-left:202.5pt;margin-top:5.25pt;width:225.75pt;height:42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zvLAIAAFgEAAAOAAAAZHJzL2Uyb0RvYy54bWysVNtu2zAMfR+wfxD0vthJkzQ14hRdugwD&#10;ugvQ7gNkWY6FSaImKbGzrx8lu1nQDXsY5gdBFKkj8hzS69teK3IUzkswJZ1OckqE4VBLsy/p16fd&#10;mxUlPjBTMwVGlPQkPL3dvH617mwhZtCCqoUjCGJ80dmStiHYIss8b4VmfgJWGHQ24DQLaLp9VjvW&#10;IbpW2SzPl1kHrrYOuPAeT+8HJ90k/KYRPHxuGi8CUSXF3EJaXVqruGabNSv2jtlW8jEN9g9ZaCYN&#10;PnqGumeBkYOTv0FpyR14aMKEg86gaSQXqQasZpq/qOaxZVakWpAcb880+f8Hyz8dvzgi65LOKTFM&#10;o0RPog/kLfRkuYr0dNYXGPVoMS70eI4yp1K9fQD+zRMD25aZvbhzDrpWsBrTm8ab2cXVAcdHkKr7&#10;CDW+ww4BElDfOB25QzYIoqNMp7M0MReOh7PV8jqfLSjh6FtcXc3zpF3Giufb1vnwXoAmcVNSh9In&#10;dHZ88CFmw4rnkPiYByXrnVQqGW5fbZUjR4ZtsktfKuBFmDKkK+nNAvP4O0Sevj9BaBmw35XUJV2d&#10;g1gRaXtn6tSNgUk17DFlZUYeI3UDiaGv+lGxUZ4K6hMS62BobxxH3LTgflDSYWuX1H8/MCcoUR8M&#10;inMznc/jLCRjvrieoeEuPdWlhxmOUCUNlAzbbRjm52Cd3Lf40tAOBu5Q0EYmrqPyQ1Zj+ti+SYJx&#10;1OJ8XNop6tcPYfMTAAD//wMAUEsDBBQABgAIAAAAIQCyu8SQ3wAAAAkBAAAPAAAAZHJzL2Rvd25y&#10;ZXYueG1sTI/NTsMwEITvSLyDtUhcELWBJKQhToWQQHCDtoKrG2+TCP8E203D27Oc4LajGc1+U69m&#10;a9iEIQ7eSbhaCGDoWq8H10nYbh4vS2AxKaeV8Q4lfGOEVXN6UqtK+6N7w2mdOkYlLlZKQp/SWHEe&#10;2x6tigs/oiNv74NViWTouA7qSOXW8GshCm7V4OhDr0Z86LH9XB+shDJ7nj7iy83re1vszTJd3E5P&#10;X0HK87P5/g5Ywjn9heEXn9ChIaadPzgdmZGQiZy2JDJEDowCZV7QsZOwzHLgTc3/L2h+AAAA//8D&#10;AFBLAQItABQABgAIAAAAIQC2gziS/gAAAOEBAAATAAAAAAAAAAAAAAAAAAAAAABbQ29udGVudF9U&#10;eXBlc10ueG1sUEsBAi0AFAAGAAgAAAAhADj9If/WAAAAlAEAAAsAAAAAAAAAAAAAAAAALwEAAF9y&#10;ZWxzLy5yZWxzUEsBAi0AFAAGAAgAAAAhAMLJvO8sAgAAWAQAAA4AAAAAAAAAAAAAAAAALgIAAGRy&#10;cy9lMm9Eb2MueG1sUEsBAi0AFAAGAAgAAAAhALK7xJDfAAAACQEAAA8AAAAAAAAAAAAAAAAAhgQA&#10;AGRycy9kb3ducmV2LnhtbFBLBQYAAAAABAAEAPMAAACSBQAAAAA=&#10;">
            <v:textbox>
              <w:txbxContent>
                <w:p w14:paraId="6A56C219" w14:textId="77777777" w:rsidR="006D1D45" w:rsidRDefault="006D1D45" w:rsidP="006D1D45">
                  <w:pPr>
                    <w:jc w:val="center"/>
                    <w:rPr>
                      <w:rFonts w:ascii="Arial" w:hAnsi="Arial"/>
                      <w:snapToGrid w:val="0"/>
                      <w:color w:val="000000"/>
                    </w:rPr>
                  </w:pPr>
                  <w:r>
                    <w:rPr>
                      <w:rFonts w:ascii="Arial" w:hAnsi="Arial"/>
                      <w:snapToGrid w:val="0"/>
                      <w:color w:val="000000"/>
                    </w:rPr>
                    <w:t xml:space="preserve">Beslut av en domstol (DS) om inledande av saneringsförfarande </w:t>
                  </w:r>
                </w:p>
              </w:txbxContent>
            </v:textbox>
            <w10:wrap anchorx="page"/>
          </v:shape>
        </w:pict>
      </w:r>
    </w:p>
    <w:p w14:paraId="36AE9ACD" w14:textId="77777777" w:rsidR="006D1D45" w:rsidRDefault="00771ECA" w:rsidP="006D1D45">
      <w:pPr>
        <w:rPr>
          <w:rFonts w:ascii="Arial" w:hAnsi="Arial"/>
        </w:rPr>
      </w:pPr>
      <w:r>
        <w:pict w14:anchorId="61EA3CED">
          <v:shapetype id="_x0000_t32" coordsize="21600,21600" o:spt="32" o:oned="t" path="m,l21600,21600e" filled="f">
            <v:path arrowok="t" fillok="f" o:connecttype="none"/>
            <o:lock v:ext="edit" shapetype="t"/>
          </v:shapetype>
          <v:shape id="Suora nuoliyhdysviiva 70" o:spid="_x0000_s1066" type="#_x0000_t32" style="position:absolute;margin-left:372.3pt;margin-top:11.7pt;width:24.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IL7AEAALYDAAAOAAAAZHJzL2Uyb0RvYy54bWysU01v2zAMvQ/YfxB0X5yPtSuMOD0k6y7D&#10;VqDdD2Bl2RagL5CKHf/7UUqaddttmA8yaYJPfI/P2/uTs2LUSCb4Rq4WSym0V6E1vm/kj+eHD3dS&#10;UALfgg1eN3LWJO93799tp1jrdRiCbTUKBvFUT7GRQ0qxripSg3ZAixC152IX0EHiFPuqRZgY3dlq&#10;vVzeVlPANmJQmoi/Hs5FuSv4XadV+t51pJOwjeTZUjmxnC/5rHZbqHuEOBh1GQP+YQoHxvOlV6gD&#10;JBBHNH9BOaMwUOjSQgVXha4zShcOzGa1/IPN0wBRFy4sDsWrTPT/YNW38RGFaRv5ieXx4HhHT8eA&#10;IPwxWDMP7UyjMSMIrrNYU6Sae/b+ES8ZxUfMzE8duvxmTuJUBJ6vAutTEoo/blYfN+sbKdRrqfrV&#10;F5HSFx2cyEEjKSGYfkj74D1vMeCq6AvjV0p8Mze+NuRLfXgw1pZlWi+mRt5ubpiPArZUZyFx6CKT&#10;JN9LAbZnr6qEBZGYZpu7Mw7NtLcoRmC7sMvaMD3z7FJYoMQFJlSerARP8FtrHucANJybS+nsLmcS&#10;W9wa18i7azfUCYz97FuR5siaJzTge6svyNbnaXQx8IVwVv6sdY5eQjuXFVQ5Y3OUgS5Gzu57m3P8&#10;9nfb/QQAAP//AwBQSwMEFAAGAAgAAAAhAN9wWZ3dAAAACQEAAA8AAABkcnMvZG93bnJldi54bWxM&#10;j01PwzAMhu9I/IfISNxY2rXaR2k6IaTeEBJjcPYa05Y1TpVkXfn3BHGAo+1Hr5+33M1mEBM531tW&#10;kC4SEMSN1T23Cg6v9d0GhA/IGgfLpOCLPOyq66sSC20v/ELTPrQihrAvUEEXwlhI6ZuODPqFHYnj&#10;7cM6gyGOrpXa4SWGm0Euk2QlDfYcP3Q40mNHzWl/Ngqenrebwymdprpu3j8zxzVm8k2p25v54R5E&#10;oDn8wfCjH9Whik5He2btxaBgneeriCpYZjmICKy3eQri+LuQVSn/N6i+AQAA//8DAFBLAQItABQA&#10;BgAIAAAAIQC2gziS/gAAAOEBAAATAAAAAAAAAAAAAAAAAAAAAABbQ29udGVudF9UeXBlc10ueG1s&#10;UEsBAi0AFAAGAAgAAAAhADj9If/WAAAAlAEAAAsAAAAAAAAAAAAAAAAALwEAAF9yZWxzLy5yZWxz&#10;UEsBAi0AFAAGAAgAAAAhAI4KYgvsAQAAtgMAAA4AAAAAAAAAAAAAAAAALgIAAGRycy9lMm9Eb2Mu&#10;eG1sUEsBAi0AFAAGAAgAAAAhAN9wWZ3dAAAACQEAAA8AAAAAAAAAAAAAAAAARgQAAGRycy9kb3du&#10;cmV2LnhtbFBLBQYAAAAABAAEAPMAAABQBQAAAAA=&#10;" strokeweight=".5pt">
            <v:stroke endarrow="block" joinstyle="miter"/>
          </v:shape>
        </w:pict>
      </w:r>
    </w:p>
    <w:p w14:paraId="63757D0B" w14:textId="77777777" w:rsidR="006D1D45" w:rsidRPr="00470ADA" w:rsidRDefault="006D1D45" w:rsidP="006D1D45">
      <w:pPr>
        <w:tabs>
          <w:tab w:val="left" w:pos="5824"/>
        </w:tabs>
        <w:rPr>
          <w:rFonts w:ascii="Arial" w:hAnsi="Arial"/>
        </w:rPr>
      </w:pPr>
      <w:r>
        <w:rPr>
          <w:rFonts w:ascii="Arial" w:hAnsi="Arial"/>
        </w:rPr>
        <w:tab/>
      </w:r>
    </w:p>
    <w:p w14:paraId="2D4AEF48" w14:textId="77777777" w:rsidR="006D1D45" w:rsidRPr="00470ADA" w:rsidRDefault="00771ECA" w:rsidP="006D1D45">
      <w:pPr>
        <w:rPr>
          <w:rFonts w:ascii="Arial" w:hAnsi="Arial"/>
        </w:rPr>
      </w:pPr>
      <w:r>
        <w:pict w14:anchorId="72304B34">
          <v:shape id="Suora nuoliyhdysviiva 69" o:spid="_x0000_s1065" type="#_x0000_t32" style="position:absolute;margin-left:215.55pt;margin-top:6.6pt;width:.45pt;height: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mJ7wEAALkDAAAOAAAAZHJzL2Uyb0RvYy54bWysU01v2zAMvQ/YfxB0X5x0S9cZcXpI1l2G&#10;LUC7H8DKsi1AXyAVO/73o5Qs7bbbMB9k0gQf+Z6eN/cnZ8WokUzwjVwtllJor0JrfN/IH08P7+6k&#10;oAS+BRu8buSsSd5v377ZTLHWN2EIttUoGMRTPcVGDinFuqpIDdoBLULUnotdQAeJU+yrFmFidGer&#10;m+XytpoCthGD0kT8dX8uym3B7zqt0veuI52EbSTvlsqJ5XzOZ7XdQN0jxMGoyxrwD1s4MJ6HXqH2&#10;kEAc0fwF5YzCQKFLCxVcFbrOKF04MJvV8g82jwNEXbiwOBSvMtH/g1XfxgMK0zby9pMUHhzf0eMx&#10;IAh/DNbMQzvTaMwIguss1hSp5p6dP+Alo3jAzPzUoctv5iROReD5KrA+JaH44/rjai2F4sJ69eH9&#10;ushfvbRGpPRFBydy0EhKCKYf0i54zxcZcFUkhvErJR7Ojb8a8lwfHoy15T6tFxMTygOEAnZVZyFx&#10;6CLzJN9LAbZnu6qEBZGYaZu7Mw7NtLMoRmDHsNHaMD3x+lJYoMQF5lSeLAZv8FtrXmcPNJybS+ls&#10;MGcSu9wa18i7azfUCYz97FuR5siyJzTge6svyNbnbXTx8IVwFv8sd46eQzuXW6hyxv4oC128nA34&#10;Ouf49R+3/QkAAP//AwBQSwMEFAAGAAgAAAAhACoVRPXdAAAACQEAAA8AAABkcnMvZG93bnJldi54&#10;bWxMj8FOwzAQRO9I/IO1lbhRJ3GE2hCnQki5ISRK4byNTZI2Xkexm4a/ZznBcTVPs2/K3eIGMdsp&#10;9J40pOsEhKXGm55aDYf3+n4DIkQkg4Mnq+HbBthVtzclFsZf6c3O+9gKLqFQoIYuxrGQMjSddRjW&#10;frTE2ZefHEY+p1aaCa9c7gaZJcmDdNgTf+hwtM+dbc77i9Pw8rrdHM7pPNd183lSE9Wo5IfWd6vl&#10;6RFEtEv8g+FXn9WhYqejv5AJYtCQqzRllAOVgWAgVxmPO2rY5hnIqpT/F1Q/AAAA//8DAFBLAQIt&#10;ABQABgAIAAAAIQC2gziS/gAAAOEBAAATAAAAAAAAAAAAAAAAAAAAAABbQ29udGVudF9UeXBlc10u&#10;eG1sUEsBAi0AFAAGAAgAAAAhADj9If/WAAAAlAEAAAsAAAAAAAAAAAAAAAAALwEAAF9yZWxzLy5y&#10;ZWxzUEsBAi0AFAAGAAgAAAAhAAUjOYnvAQAAuQMAAA4AAAAAAAAAAAAAAAAALgIAAGRycy9lMm9E&#10;b2MueG1sUEsBAi0AFAAGAAgAAAAhACoVRPXdAAAACQEAAA8AAAAAAAAAAAAAAAAASQQAAGRycy9k&#10;b3ducmV2LnhtbFBLBQYAAAAABAAEAPMAAABTBQAAAAA=&#10;" strokeweight=".5pt">
            <v:stroke endarrow="block" joinstyle="miter"/>
          </v:shape>
        </w:pict>
      </w:r>
      <w:r>
        <w:pict w14:anchorId="41C1F470">
          <v:shape id="Suora nuoliyhdysviiva 45" o:spid="_x0000_s1064" type="#_x0000_t32" style="position:absolute;margin-left:334.8pt;margin-top:5.85pt;width:.75pt;height:3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5d7wEAALkDAAAOAAAAZHJzL2Uyb0RvYy54bWysU02P2jAQvVfqf7B8LwG6rGhE2AN0e6la&#10;pN3+gFnbSSz5Sx6TkH/fsUnZbXurysGMPbznec+P3cPFGjaoiNq7hq8WS86UE15q1zX8x/Pjhy1n&#10;mMBJMN6phk8K+cP+/bvdGGq19r03UkVGJA7rMTS8TynUVYWiVxZw4YNy1Gx9tJBoG7tKRhiJ3Zpq&#10;vVzeV6OPMkQvFCKdHq9Nvi/8batE+t62qBIzDafZUlljWV/yWu13UHcRQq/FPAb8wxQWtKNLb1RH&#10;SMDOUf9FZbWIHn2bFsLbyretFqpoIDWr5R9qnnoIqmghczDcbML/Ryu+DafItGz43YYzB5be6Ons&#10;IzB39kZPvZxw0HoARn0yawxYE+bgTnHeYTjFrPzSRpu/SRO7FIOnm8Hqkpigw0+bNd0iqLFZ3m2p&#10;Jo7qFRoipi/KW5aLhmOKoLs+Hbxz9JA+rorFMHzFdAX+AuR7nX/UxtA51MaxseH3Hzf04gIoVa2B&#10;RKUNpBNdxxmYjuIqUiyMSEplRmcwTngwkQ1AiaGgST8+0/icGcBEDdJUPvPov0HzOEfA/gourfwz&#10;qK1OlHKjbcO3NzTUCbT57CRLUyDbU9TgOqNmZuMyUpUMz4Kz+Ve7c/Xi5VReoco7ykfxcs5yDuDb&#10;PdVv/3H7nwAAAP//AwBQSwMEFAAGAAgAAAAhADLE0KndAAAACQEAAA8AAABkcnMvZG93bnJldi54&#10;bWxMj8FOwzAQRO9I/IO1SNyo41ZymxCnQki5ISRKy9mN3SRtvI5sNw1/z3KC42qeZt6W29kNbLIh&#10;9h4ViEUGzGLjTY+tgv1n/bQBFpNGowePVsG3jbCt7u9KXRh/ww877VLLqARjoRV0KY0F57HprNNx&#10;4UeLlJ18cDrRGVpugr5RuRv4Msskd7pHWuj0aF8721x2V6fg7T3f7C9imuq6+TqvAtZ6xQ9KPT7M&#10;L8/Akp3THwy/+qQOFTkd/RVNZIMCKXNJKAViDYwAuRYC2FFBLpbAq5L//6D6AQAA//8DAFBLAQIt&#10;ABQABgAIAAAAIQC2gziS/gAAAOEBAAATAAAAAAAAAAAAAAAAAAAAAABbQ29udGVudF9UeXBlc10u&#10;eG1sUEsBAi0AFAAGAAgAAAAhADj9If/WAAAAlAEAAAsAAAAAAAAAAAAAAAAALwEAAF9yZWxzLy5y&#10;ZWxzUEsBAi0AFAAGAAgAAAAhALarLl3vAQAAuQMAAA4AAAAAAAAAAAAAAAAALgIAAGRycy9lMm9E&#10;b2MueG1sUEsBAi0AFAAGAAgAAAAhADLE0KndAAAACQEAAA8AAAAAAAAAAAAAAAAASQQAAGRycy9k&#10;b3ducmV2LnhtbFBLBQYAAAAABAAEAPMAAABTBQAAAAA=&#10;" strokeweight=".5pt">
            <v:stroke endarrow="block" joinstyle="miter"/>
          </v:shape>
        </w:pict>
      </w:r>
    </w:p>
    <w:p w14:paraId="2ECA604B" w14:textId="77777777" w:rsidR="006D1D45" w:rsidRPr="00470ADA" w:rsidRDefault="006D1D45" w:rsidP="006D1D45">
      <w:pPr>
        <w:rPr>
          <w:rFonts w:ascii="Arial" w:hAnsi="Arial"/>
        </w:rPr>
      </w:pPr>
    </w:p>
    <w:p w14:paraId="24DCED7F" w14:textId="77777777" w:rsidR="006D1D45" w:rsidRPr="00470ADA" w:rsidRDefault="006D1D45" w:rsidP="006D1D45">
      <w:pPr>
        <w:rPr>
          <w:rFonts w:ascii="Arial" w:hAnsi="Arial"/>
        </w:rPr>
      </w:pPr>
    </w:p>
    <w:p w14:paraId="4A8FE938" w14:textId="0A6A780D" w:rsidR="006D1D45" w:rsidRPr="00470ADA" w:rsidRDefault="00C3455D" w:rsidP="006D1D45">
      <w:pPr>
        <w:rPr>
          <w:rFonts w:ascii="Arial" w:hAnsi="Arial"/>
        </w:rPr>
      </w:pPr>
      <w:r>
        <w:pict w14:anchorId="3B12670F">
          <v:shape id="_x0000_s1062" type="#_x0000_t202" style="position:absolute;margin-left:318.3pt;margin-top:5.7pt;width:174pt;height:39.35pt;z-index:25164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iELQIAAFkEAAAOAAAAZHJzL2Uyb0RvYy54bWysVNtu2zAMfR+wfxD0vtjxkjQ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QvslGEa&#10;e/QghkDewEAWy8hPb32JbvcWHcOA37HPqVZv74B/9cTAtmNmL26cg74TrMH8pvFldvF0xPERpO4/&#10;QINx2CFAAhpapyN5SAdBdOzT47k3MReOH4siXy1zNHG0vcZzNU8hWPn02jof3gnQJAoVddj7hM6O&#10;dz7EbFj55BKDeVCy2UmlkuL29VY5cmQ4J7t0Tug/uSlD+oqu5sV8JOCvEHk6f4LQMuDAK6kriuXg&#10;iU6sjLS9NU2SA5NqlDFlZU48RupGEsNQD6lli/g2clxD84jEOhjnG/cRhQ7cd0p6nO2K+m8H5gQl&#10;6r3B5qyms1lchqTM5lcFKu7SUl9amOEIVdFAyShuw7hAB+vkvsNI4zgYuMGGtjJx/ZzVKX2c39SC&#10;067FBbnUk9fzH2HzAwAA//8DAFBLAwQUAAYACAAAACEA4l5lT90AAAAJAQAADwAAAGRycy9kb3du&#10;cmV2LnhtbEyPwU7DMAyG70i8Q2QkLoilY1VoS9MJIYHgNgaCa9ZkbUXilCTrytvjneBof79+f67X&#10;s7NsMiEOHiUsFxkwg63XA3YS3t8erwtgMSnUyno0En5MhHVzflarSvsjvpppmzpGJRgrJaFPaaw4&#10;j21vnIoLPxoktvfBqURj6LgO6kjlzvKbLBPcqQHpQq9G89Cb9mt7cBKK/Hn6jC+rzUcr9rZMV7fT&#10;03eQ8vJivr8Dlsyc/sJw0id1aMhp5w+oI7MSxEoIihJY5sAoUBY5LXYnUgJvav7/g+YXAAD//wMA&#10;UEsBAi0AFAAGAAgAAAAhALaDOJL+AAAA4QEAABMAAAAAAAAAAAAAAAAAAAAAAFtDb250ZW50X1R5&#10;cGVzXS54bWxQSwECLQAUAAYACAAAACEAOP0h/9YAAACUAQAACwAAAAAAAAAAAAAAAAAvAQAAX3Jl&#10;bHMvLnJlbHNQSwECLQAUAAYACAAAACEA+06YhC0CAABZBAAADgAAAAAAAAAAAAAAAAAuAgAAZHJz&#10;L2Uyb0RvYy54bWxQSwECLQAUAAYACAAAACEA4l5lT90AAAAJAQAADwAAAAAAAAAAAAAAAACHBAAA&#10;ZHJzL2Rvd25yZXYueG1sUEsFBgAAAAAEAAQA8wAAAJEFAAAAAA==&#10;">
            <v:textbox>
              <w:txbxContent>
                <w:p w14:paraId="2E168DB7" w14:textId="77777777" w:rsidR="006D1D45" w:rsidRDefault="006D1D45" w:rsidP="006D1D45">
                  <w:pPr>
                    <w:jc w:val="center"/>
                    <w:rPr>
                      <w:rFonts w:ascii="Arial" w:hAnsi="Arial"/>
                      <w:snapToGrid w:val="0"/>
                      <w:color w:val="000000"/>
                    </w:rPr>
                  </w:pPr>
                  <w:r>
                    <w:rPr>
                      <w:rFonts w:ascii="Arial" w:hAnsi="Arial"/>
                      <w:snapToGrid w:val="0"/>
                      <w:color w:val="000000"/>
                    </w:rPr>
                    <w:t>DS inrättar en borgenärsdelegation</w:t>
                  </w:r>
                </w:p>
              </w:txbxContent>
            </v:textbox>
            <w10:wrap anchorx="margin"/>
          </v:shape>
        </w:pict>
      </w:r>
      <w:r w:rsidR="00771ECA">
        <w:pict w14:anchorId="48CB51EA">
          <v:shape id="_x0000_s1063" type="#_x0000_t202" style="position:absolute;margin-left:86.55pt;margin-top:7.95pt;width:166.5pt;height: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dALQIAAFkEAAAOAAAAZHJzL2Uyb0RvYy54bWysVNtu2zAMfR+wfxD0vjh24y4x4hRdugwD&#10;ugvQ7gNkWbaFyaImKbGzrx8lp2l2exnmB4EUqUPykPT6ZuwVOQjrJOiSprM5JUJzqKVuS/rlcfdq&#10;SYnzTNdMgRYlPQpHbzYvX6wHU4gMOlC1sARBtCsGU9LOe1MkieOd6JmbgREajQ3YnnlUbZvUlg2I&#10;3qskm8+vkwFsbSxw4Rze3k1Guon4TSO4/9Q0TniiSoq5+XjaeFbhTDZrVrSWmU7yUxrsH7LomdQY&#10;9Ax1xzwjeyt/g+olt+Cg8TMOfQJNI7mINWA16fyXah46ZkSsBclx5kyT+3+w/OPhsyWyLmm2okSz&#10;Hnv0KEZP3sBIrpeBn8G4At0eDDr6Ee+xz7FWZ+6Bf3VEw7ZjuhW31sLQCVZjfml4mVw8nXBcAKmG&#10;D1BjHLb3EIHGxvaBPKSDIDr26XjuTciF42WWpos8RxNH21V2tUQ5hGDF02tjnX8noCdBKKnF3kd0&#10;drh3fnJ9cgnBHChZ76RSUbFttVWWHBjOyS5+J/Sf3JQmQ0lXeZZPBPwVYh6/P0H00uPAK9mXdHl2&#10;YkWg7a2uMU1WeCbVJGN1Sp94DNRNJPqxGmPL8hAgcFxBfURiLUzzjfuIQgf2OyUDznZJ3bc9s4IS&#10;9V5jc1bpYhGWISqL/HWGir20VJcWpjlCldRTMolbPy3Q3ljZdhhpGgcNt9jQRkaun7M6pY/zG7t1&#10;2rWwIJd69Hr+I2x+AAAA//8DAFBLAwQUAAYACAAAACEAt3pnFt8AAAAJAQAADwAAAGRycy9kb3du&#10;cmV2LnhtbEyPQU/DMAyF70j8h8hIXBBLx1i2lqYTQgLBDQaCa9Z4bUXilCbryr/HnODmZz89f6/c&#10;TN6JEYfYBdIwn2UgkOpgO2o0vL3eX65BxGTIGhcINXxjhE11elKawoYjveC4TY3gEIqF0dCm1BdS&#10;xrpFb+Is9Eh824fBm8RyaKQdzJHDvZNXWaakNx3xh9b0eNdi/bk9eA3r68fxIz4tnt9rtXd5uliN&#10;D1+D1udn0+0NiIRT+jPDLz6jQ8VMu3AgG4VjvVrM2crDMgfBhmWmeLHToFQOsirl/wbVDwAAAP//&#10;AwBQSwECLQAUAAYACAAAACEAtoM4kv4AAADhAQAAEwAAAAAAAAAAAAAAAAAAAAAAW0NvbnRlbnRf&#10;VHlwZXNdLnhtbFBLAQItABQABgAIAAAAIQA4/SH/1gAAAJQBAAALAAAAAAAAAAAAAAAAAC8BAABf&#10;cmVscy8ucmVsc1BLAQItABQABgAIAAAAIQBLS0dALQIAAFkEAAAOAAAAAAAAAAAAAAAAAC4CAABk&#10;cnMvZTJvRG9jLnhtbFBLAQItABQABgAIAAAAIQC3emcW3wAAAAkBAAAPAAAAAAAAAAAAAAAAAIcE&#10;AABkcnMvZG93bnJldi54bWxQSwUGAAAAAAQABADzAAAAkwUAAAAA&#10;">
            <v:textbox>
              <w:txbxContent>
                <w:p w14:paraId="32F9D88F" w14:textId="77777777" w:rsidR="006D1D45" w:rsidRDefault="006D1D45" w:rsidP="006D1D45">
                  <w:pPr>
                    <w:jc w:val="center"/>
                    <w:rPr>
                      <w:rFonts w:ascii="Arial" w:hAnsi="Arial"/>
                      <w:snapToGrid w:val="0"/>
                      <w:color w:val="000000"/>
                    </w:rPr>
                  </w:pPr>
                  <w:r>
                    <w:rPr>
                      <w:rFonts w:ascii="Arial" w:hAnsi="Arial"/>
                      <w:snapToGrid w:val="0"/>
                      <w:color w:val="000000"/>
                    </w:rPr>
                    <w:t>DS förordnar en utredare</w:t>
                  </w:r>
                </w:p>
              </w:txbxContent>
            </v:textbox>
          </v:shape>
        </w:pict>
      </w:r>
    </w:p>
    <w:p w14:paraId="0DF2D925" w14:textId="77777777" w:rsidR="006D1D45" w:rsidRPr="00470ADA" w:rsidRDefault="00771ECA" w:rsidP="006D1D45">
      <w:pPr>
        <w:rPr>
          <w:rFonts w:ascii="Arial" w:hAnsi="Arial"/>
        </w:rPr>
      </w:pPr>
      <w:r>
        <w:pict w14:anchorId="4C087740">
          <v:shape id="Text Box 80" o:spid="_x0000_s1061" type="#_x0000_t202" style="position:absolute;margin-left:79.1pt;margin-top:3pt;width:54pt;height:19.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gO9gEAAM4DAAAOAAAAZHJzL2Uyb0RvYy54bWysU8Fu2zAMvQ/YPwi6L3aCJM2MOEXXosOA&#10;bh3Q7gMYWY6F2aJGKbGzrx8lp2m23YZdBImkH997pNfXQ9eKgyZv0JZyOsml0FZhZeyulN+e79+t&#10;pPABbAUtWl3Ko/byevP2zbp3hZ5hg22lSTCI9UXvStmE4Ios86rRHfgJOm05WSN1EPhJu6wi6Bm9&#10;a7NZni+zHqlyhEp7z9G7MSk3Cb+utQqPde11EG0pmVtIJ6VzG89ss4ZiR+Aao0404B9YdGAsNz1D&#10;3UEAsSfzF1RnFKHHOkwUdhnWtVE6aWA10/wPNU8NOJ20sDnenW3y/w9WfTl8JWEqnt1SCgsdz+hZ&#10;D0F8wEGskj+98wWXPTkuDAPHuTZp9e4B1XcvLN42YHf6hgj7RkPF/KbR2ezi0zgRX/gIsu0/Y8V9&#10;YB8wAQ01ddE8tkMwOs/peJ5N5KI4uFwtVjlnFKdmi+kqX6YOULx87MiHjxo7ES+lJB59AofDgw+R&#10;DBQvJbGXxXvTtmn8rf0twIUxkshHviPzMGyH5NNV7Bu1bLE6shrCcan4J+BLg/RTip4XqpT+xx5I&#10;S9F+suzI++l8HjcwPeaLqxk/6DKzvcyAVQxVyiDFeL0N49buHZldw53GGVi8YRdrkxS+sjrR56VJ&#10;wk8LHrfy8p2qXn/DzS8AAAD//wMAUEsDBBQABgAIAAAAIQCFBIiB3QAAAAgBAAAPAAAAZHJzL2Rv&#10;d25yZXYueG1sTI+9TsMwFIV3JN7Bukhs1CHQUIU4FULAAAPQZiibE98mgfg6st00vD2XCcZP5+j8&#10;FOvZDmJCH3pHCi4XCQikxpmeWgXV9vFiBSJETUYPjlDBNwZYl6cnhc6NO9I7TpvYCg6hkGsFXYxj&#10;LmVoOrQ6LNyIxNreeasjo2+l8frI4XaQaZJk0uqeuKHTI9532HxtDlbB236oEvP5Eaanq4emeo4v&#10;r35XK3V+Nt/dgog4xz8z/M7n6VDyptodyAQxMC9XKVsVZHyJ9TTLmGsF18sbkGUh/x8ofwAAAP//&#10;AwBQSwECLQAUAAYACAAAACEAtoM4kv4AAADhAQAAEwAAAAAAAAAAAAAAAAAAAAAAW0NvbnRlbnRf&#10;VHlwZXNdLnhtbFBLAQItABQABgAIAAAAIQA4/SH/1gAAAJQBAAALAAAAAAAAAAAAAAAAAC8BAABf&#10;cmVscy8ucmVsc1BLAQItABQABgAIAAAAIQCRzDgO9gEAAM4DAAAOAAAAAAAAAAAAAAAAAC4CAABk&#10;cnMvZTJvRG9jLnhtbFBLAQItABQABgAIAAAAIQCFBIiB3QAAAAgBAAAPAAAAAAAAAAAAAAAAAFAE&#10;AABkcnMvZG93bnJldi54bWxQSwUGAAAAAAQABADzAAAAWgUAAAAA&#10;" filled="f" fillcolor="#0c9" stroked="f">
            <v:textbox>
              <w:txbxContent>
                <w:p w14:paraId="77FE2BB9" w14:textId="77777777" w:rsidR="006D1D45" w:rsidRDefault="006D1D45" w:rsidP="006D1D45">
                  <w:pPr>
                    <w:jc w:val="center"/>
                    <w:rPr>
                      <w:rFonts w:ascii="Arial" w:hAnsi="Arial"/>
                      <w:snapToGrid w:val="0"/>
                      <w:color w:val="000000"/>
                      <w:lang w:eastAsia="fi-FI"/>
                    </w:rPr>
                  </w:pPr>
                </w:p>
              </w:txbxContent>
            </v:textbox>
          </v:shape>
        </w:pict>
      </w:r>
    </w:p>
    <w:p w14:paraId="38812514" w14:textId="77777777" w:rsidR="006D1D45" w:rsidRPr="00470ADA" w:rsidRDefault="00771ECA" w:rsidP="006D1D45">
      <w:pPr>
        <w:rPr>
          <w:rFonts w:ascii="Arial" w:hAnsi="Arial"/>
        </w:rPr>
      </w:pPr>
      <w:r>
        <w:pict w14:anchorId="7BD3B30E">
          <v:shape id="Suora nuoliyhdysviiva 65" o:spid="_x0000_s1060" type="#_x0000_t32" style="position:absolute;margin-left:335.55pt;margin-top:5.1pt;width:.75pt;height:2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ZO7gEAALkDAAAOAAAAZHJzL2Uyb0RvYy54bWysU02P2jAQvVfqf7B8XwKsoNuIsAfo9lK1&#10;SLv9AbO2k1jylzwmIf++Y5PSbXurysGMPbznec+P3ePFGjaoiNq7hq8WS86UE15q1zX8+8vT3QNn&#10;mMBJMN6phk8K+eP+/bvdGGq19r03UkVGJA7rMTS8TynUVYWiVxZw4YNy1Gx9tJBoG7tKRhiJ3Zpq&#10;vVxuq9FHGaIXCpFOj9cm3xf+tlUifWtbVImZhtNsqayxrK95rfY7qLsIoddiHgP+YQoL2tGlN6oj&#10;JGDnqP+islpEj75NC+Ft5dtWC1U0kJrV8g81zz0EVbSQORhuNuH/oxVfh1NkWjZ8u+HMgaU3ej77&#10;CMydvdFTLycctB6AUZ/MGgPWhDm4U5x3GE4xK7+00eZv0sQuxeDpZrC6JCbo8ONmTbcIaqw/bNdU&#10;E0f1Cxoips/KW5aLhmOKoLs+Hbxz9JA+rorFMHzBdAX+BOR7nX/SxtA51MaxkQTdb+jFBVCqWgOJ&#10;ShtIJ7qOMzAdxVWkWBiRlMqMzmCc8GAiG4ASQ0GTfnyh8TkzgIkapKl85tF/g+ZxjoD9FVxa+WdQ&#10;W50o5Ubbhj/c0FAn0OaTkyxNgWxPUYPrjJqZjctIVTI8C87mX+3O1auXU3mFKu8oH8XLOcs5gG/3&#10;VL/9x+1/AAAA//8DAFBLAwQUAAYACAAAACEAb4uzIt4AAAAJAQAADwAAAGRycy9kb3ducmV2Lnht&#10;bEyPy07DMBBF90j8gzVI7KjzEElJ41QIKTuERCms3WSahMbjyHbT8PcMK7oc3aN7z5TbxYxiRucH&#10;SwriVQQCqbHtQJ2C/Uf9sAbhg6ZWj5ZQwQ962Fa3N6UuWnuhd5x3oRNcQr7QCvoQpkJK3/RotF/Z&#10;CYmzo3VGBz5dJ1unL1xuRplEUSaNHogXej3hS4/NaXc2Cl7fntb7UzzPdd18faeOap3KT6Xu75bn&#10;DYiAS/iH4U+f1aFip4M9U+vFqCDL45hRDqIEBANZnmQgDgoe0xxkVcrrD6pfAAAA//8DAFBLAQIt&#10;ABQABgAIAAAAIQC2gziS/gAAAOEBAAATAAAAAAAAAAAAAAAAAAAAAABbQ29udGVudF9UeXBlc10u&#10;eG1sUEsBAi0AFAAGAAgAAAAhADj9If/WAAAAlAEAAAsAAAAAAAAAAAAAAAAALwEAAF9yZWxzLy5y&#10;ZWxzUEsBAi0AFAAGAAgAAAAhAEVRdk7uAQAAuQMAAA4AAAAAAAAAAAAAAAAALgIAAGRycy9lMm9E&#10;b2MueG1sUEsBAi0AFAAGAAgAAAAhAG+LsyLeAAAACQEAAA8AAAAAAAAAAAAAAAAASAQAAGRycy9k&#10;b3ducmV2LnhtbFBLBQYAAAAABAAEAPMAAABTBQAAAAA=&#10;" strokeweight=".5pt">
            <v:stroke endarrow="block" joinstyle="miter"/>
          </v:shape>
        </w:pict>
      </w:r>
      <w:r>
        <w:pict w14:anchorId="03891401">
          <v:shape id="Suora nuoliyhdysviiva 40" o:spid="_x0000_s1059" type="#_x0000_t32" style="position:absolute;margin-left:215.8pt;margin-top:6.05pt;width:.45pt;height:8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YN8AEAALoDAAAOAAAAZHJzL2Uyb0RvYy54bWysU8tu2zAQvBfoPxC817JdJzEEyznYTS9F&#10;ayDpB2xISiLAF7i0ZP19l7Tqpu2tqA4UydUMd4aj3ePFGjaoiNq7hq8WS86UE15q1zX8+8vThy1n&#10;mMBJMN6phk8K+eP+/bvdGGq19r03UkVGJA7rMTS8TynUVYWiVxZw4YNyVGx9tJBoGbtKRhiJ3Zpq&#10;vVzeV6OPMkQvFCLtHq9Fvi/8batE+ta2qBIzDafeUhljGV/zWO13UHcRQq/F3Ab8QxcWtKNDb1RH&#10;SMDOUf9FZbWIHn2bFsLbyretFqpoIDWr5R9qnnsIqmghczDcbML/Ryu+DqfItGz4huxxYOmOns8+&#10;AnNnb/TUywkHrQdgVCezxoA1YQ7uFOcVhlPMyi9ttPlNmtilGDzdDFaXxARt3j1sKQ+CCqvldr15&#10;2GTK6hc2REyflbcsTxqOKYLu+nTwztFN+rgqHsPwBdMV+BOQD3b+SRtD+1Abx8aG33+8I00CKFat&#10;gURTG0gouo4zMB3lVaRYGJGkyozOYJzwYCIbgCJDSZN+fKH+OTOAiQokqjxz679BcztHwP4KLqX8&#10;GdRWJ4q50bbh2xsa6gTafHKSpSmQ7ylqcJ1RM7NxGalKiGfB2f2r33n26uVUrqHKKwpI8XIOc07g&#10;2zXN3/5y+x8AAAD//wMAUEsDBBQABgAIAAAAIQASQQ7c3gAAAAoBAAAPAAAAZHJzL2Rvd25yZXYu&#10;eG1sTI9NT8MwDIbvSPyHyEjcWPoxqtI1nRBSbwiJMThnjdeWNU7VZF3595gTO9rvo9ePy+1iBzHj&#10;5HtHCuJVBAKpcaanVsH+o37IQfigyejBESr4QQ/b6vam1IVxF3rHeRdawSXkC62gC2EspPRNh1b7&#10;lRuRODu6yerA49RKM+kLl9tBJlGUSat74gudHvGlw+a0O1sFr29P+f4Uz3NdN1/f6US1TuWnUvd3&#10;y/MGRMAl/MPwp8/qULHTwZ3JeDEoWKdxxigHSQyCgXWaPII48CJPMpBVKa9fqH4BAAD//wMAUEsB&#10;Ai0AFAAGAAgAAAAhALaDOJL+AAAA4QEAABMAAAAAAAAAAAAAAAAAAAAAAFtDb250ZW50X1R5cGVz&#10;XS54bWxQSwECLQAUAAYACAAAACEAOP0h/9YAAACUAQAACwAAAAAAAAAAAAAAAAAvAQAAX3JlbHMv&#10;LnJlbHNQSwECLQAUAAYACAAAACEAjAnWDfABAAC6AwAADgAAAAAAAAAAAAAAAAAuAgAAZHJzL2Uy&#10;b0RvYy54bWxQSwECLQAUAAYACAAAACEAEkEO3N4AAAAKAQAADwAAAAAAAAAAAAAAAABKBAAAZHJz&#10;L2Rvd25yZXYueG1sUEsFBgAAAAAEAAQA8wAAAFUFAAAAAA==&#10;" strokeweight=".5pt">
            <v:stroke endarrow="block" joinstyle="miter"/>
          </v:shape>
        </w:pict>
      </w:r>
      <w:r>
        <w:pict w14:anchorId="3CD11DD7">
          <v:shape id="Suora nuoliyhdysviiva 39" o:spid="_x0000_s1058" type="#_x0000_t32" style="position:absolute;margin-left:168.85pt;margin-top:6.05pt;width:0;height:1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6N7AEAALYDAAAOAAAAZHJzL2Uyb0RvYy54bWysU8tu2zAQvBfoPxC817KdNo0FyznYTS9F&#10;ayDpB2xISiLAF7i0ZP19l7Tqpu0tiA4UydUMd4aj7f3ZGjaoiNq7hq8WS86UE15q1zX859PDhzvO&#10;MIGTYLxTDZ8U8vvd+3fbMdRq7XtvpIqMSBzWY2h4n1KoqwpFryzgwgflqNj6aCHRMnaVjDASuzXV&#10;erm8rUYfZYheKETaPVyKfFf421aJ9KNtUSVmGk69pTLGMj7nsdptoe4ihF6LuQ14RRcWtKNDr1QH&#10;SMBOUf9HZbWIHn2bFsLbyretFqpoIDWr5T9qHnsIqmghczBcbcK3oxXfh2NkWjb8ZsOZA0t39Hjy&#10;EZg7eaOnXk44aD0AozqZNQasCbN3xzivMBxjVn5uo81v0sTOxeDparA6JyYum4J21x83y83nTFf9&#10;wYWI6avyluVJwzFF0F2f9t45ukUfV8VfGL5hugB/A/Khzj9oY2gfauPY2PDbm0903QIoUq2BRFMb&#10;SCS6jjMwHWVVpFgYkWTKjM5gnHBvIhuA4kIpk358ot45M4CJCiSoPHPrf0FzOwfA/gIupfwZ1FYn&#10;irjRtuF3VzTUCbT54iRLUyDPU9TgOqNmZuMyUpUAz4Kz8xev8+zZy6lcQZVXFI7i5RzknL6Xa5q/&#10;/N12vwAAAP//AwBQSwMEFAAGAAgAAAAhAIqY2vzbAAAACQEAAA8AAABkcnMvZG93bnJldi54bWxM&#10;j8FOwzAMhu9IvENkJG4s7SLYKE0nhNQbQmIMzllj2rLGqZKsK2+PEQd2tP9Pvz+Xm9kNYsIQe08a&#10;8kUGAqnxtqdWw+6tvlmDiMmQNYMn1PCNETbV5UVpCutP9IrTNrWCSygWRkOX0lhIGZsOnYkLPyJx&#10;9umDM4nH0EobzInL3SCXWXYnnemJL3RmxKcOm8P26DQ8v9yvd4d8muq6+fhSgWqj5LvW11fz4wOI&#10;hHP6h+FXn9WhYqe9P5KNYtCg1GrFKAfLHAQDf4u9httcgaxKef5B9QMAAP//AwBQSwECLQAUAAYA&#10;CAAAACEAtoM4kv4AAADhAQAAEwAAAAAAAAAAAAAAAAAAAAAAW0NvbnRlbnRfVHlwZXNdLnhtbFBL&#10;AQItABQABgAIAAAAIQA4/SH/1gAAAJQBAAALAAAAAAAAAAAAAAAAAC8BAABfcmVscy8ucmVsc1BL&#10;AQItABQABgAIAAAAIQCbRg6N7AEAALYDAAAOAAAAAAAAAAAAAAAAAC4CAABkcnMvZTJvRG9jLnht&#10;bFBLAQItABQABgAIAAAAIQCKmNr82wAAAAkBAAAPAAAAAAAAAAAAAAAAAEYEAABkcnMvZG93bnJl&#10;di54bWxQSwUGAAAAAAQABADzAAAATgUAAAAA&#10;" strokeweight=".5pt">
            <v:stroke endarrow="block" joinstyle="miter"/>
          </v:shape>
        </w:pict>
      </w:r>
    </w:p>
    <w:p w14:paraId="4D78326D" w14:textId="1605854E" w:rsidR="006D1D45" w:rsidRDefault="00C3455D" w:rsidP="006D1D45">
      <w:pPr>
        <w:rPr>
          <w:rFonts w:ascii="Arial" w:hAnsi="Arial"/>
        </w:rPr>
      </w:pPr>
      <w:r>
        <w:pict w14:anchorId="6F75B5AE">
          <v:shape id="_x0000_s1056" type="#_x0000_t202" style="position:absolute;margin-left:86.3pt;margin-top:14.15pt;width:103.9pt;height:67.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19LQIAAFkEAAAOAAAAZHJzL2Uyb0RvYy54bWysVNuO2yAQfa/Uf0C8N879YsVZbbNNVWl7&#10;kXb7ARjjGBUYCiR2+vU74Gw2vb1U9QNiYDhz5syM1zedVuQonJdgCjoaDCkRhkMlzb6gXx93b5aU&#10;+MBMxRQYUdCT8PRm8/rVurW5GEMDqhKOIIjxeWsL2oRg8yzzvBGa+QFYYfCyBqdZQNPts8qxFtG1&#10;ysbD4TxrwVXWARfe4+ldf0k3Cb+uBQ+f69qLQFRBkVtIq0trGddss2b53jHbSH6mwf6BhWbSYNAL&#10;1B0LjByc/A1KS+7AQx0GHHQGdS25SDlgNqPhL9k8NMyKlAuK4+1FJv//YPmn4xdHZFXQCcpjmMYa&#10;PYoukLfQkfky6tNan6Pbg0XH0OE51jnl6u098G+eGNg2zOzFrXPQNoJVyG8UX2ZXT3scH0HK9iNU&#10;GIcdAiSgrnY6iodyEERHIqdLbSIXHkNORqvJYkEJx7vZZDydzFMIlj+/ts6H9wI0iZuCOqx9QmfH&#10;ex8iG5Y/u8RgHpSsdlKpZLh9uVWOHBn2yS59Z/Sf3JQhbUFXs/GsF+CvEMP0/QlCy4ANr6Qu6PLi&#10;xPIo2ztTpXYMTKp+j5SVOesYpetFDF3ZpZKtYoCocQnVCYV10Pc3ziNuGnA/KGmxtwvqvx+YE5So&#10;DwaLsxpNp3EYkjGdLcZouOub8vqGGY5QBQ2U9Ntt6AfoYJ3cNxipbwcDt1jQWiatX1id6WP/phKc&#10;Zy0OyLWdvF7+CJsnAAAA//8DAFBLAwQUAAYACAAAACEAnI3E5twAAAAHAQAADwAAAGRycy9kb3du&#10;cmV2LnhtbEyOwU7DMBBE70j8g7VIXBB1aEsSQpwKIYHgBm0FVzfZJhH2OthuGv6e7QmOoxm9eeVq&#10;skaM6EPvSMHNLAGBVLump1bBdvN0nYMIUVOjjSNU8IMBVtX5WamLxh3pHcd1bAVDKBRaQRfjUEgZ&#10;6g6tDjM3IHG3d97qyNG3svH6yHBr5DxJUml1T/zQ6QEfO6y/1gerIF++jJ/hdfH2Uad7cxevsvH5&#10;2yt1eTE93IOIOMW/MZz0WR0qdtq5AzVBGM7ZPOWpggwE14s8WYLYndi3IKtS/vevfgEAAP//AwBQ&#10;SwECLQAUAAYACAAAACEAtoM4kv4AAADhAQAAEwAAAAAAAAAAAAAAAAAAAAAAW0NvbnRlbnRfVHlw&#10;ZXNdLnhtbFBLAQItABQABgAIAAAAIQA4/SH/1gAAAJQBAAALAAAAAAAAAAAAAAAAAC8BAABfcmVs&#10;cy8ucmVsc1BLAQItABQABgAIAAAAIQATTO19LQIAAFkEAAAOAAAAAAAAAAAAAAAAAC4CAABkcnMv&#10;ZTJvRG9jLnhtbFBLAQItABQABgAIAAAAIQCcjcTm3AAAAAcBAAAPAAAAAAAAAAAAAAAAAIcEAABk&#10;cnMvZG93bnJldi54bWxQSwUGAAAAAAQABADzAAAAkAUAAAAA&#10;">
            <v:textbox>
              <w:txbxContent>
                <w:p w14:paraId="3942DC80" w14:textId="77777777" w:rsidR="006D1D45" w:rsidRDefault="006D1D45" w:rsidP="006D1D45">
                  <w:pPr>
                    <w:jc w:val="center"/>
                    <w:rPr>
                      <w:rFonts w:ascii="Arial" w:hAnsi="Arial"/>
                      <w:snapToGrid w:val="0"/>
                      <w:color w:val="000000"/>
                    </w:rPr>
                  </w:pPr>
                  <w:r>
                    <w:rPr>
                      <w:rFonts w:ascii="Arial" w:hAnsi="Arial"/>
                      <w:snapToGrid w:val="0"/>
                      <w:color w:val="000000"/>
                    </w:rPr>
                    <w:t>Utredaren uppgör en grundläggande utredning</w:t>
                  </w:r>
                </w:p>
              </w:txbxContent>
            </v:textbox>
          </v:shape>
        </w:pict>
      </w:r>
    </w:p>
    <w:p w14:paraId="1733685A" w14:textId="1865D769" w:rsidR="006D1D45" w:rsidRDefault="00771ECA" w:rsidP="006D1D45">
      <w:pPr>
        <w:rPr>
          <w:rFonts w:ascii="Arial" w:hAnsi="Arial"/>
        </w:rPr>
      </w:pPr>
      <w:r>
        <w:pict w14:anchorId="3D7292C7">
          <v:shape id="_x0000_s1057" type="#_x0000_t202" style="position:absolute;margin-left:319.75pt;margin-top:.75pt;width:102.75pt;height:4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ZOLAIAAFkEAAAOAAAAZHJzL2Uyb0RvYy54bWysVNuO2yAQfa/Uf0C8N3bSJJtYcVbbbFNV&#10;2l6k3X4AxthGBYYCib39+h1wNk0v6kNVPyAGhjNnzsx4cz1oRY7CeQmmpNNJTokwHGpp2pJ+edi/&#10;WlHiAzM1U2BESR+Fp9fbly82vS3EDDpQtXAEQYwvelvSLgRbZJnnndDMT8AKg5cNOM0Cmq7Nasd6&#10;RNcqm+X5MuvB1dYBF97j6e14SbcJv2kED5+axotAVEmRW0irS2sV12y7YUXrmO0kP9Fg/8BCM2kw&#10;6BnqlgVGDk7+BqUld+ChCRMOOoOmkVykHDCbaf5LNvcdsyLlguJ4e5bJ/z9Y/vH42RFZl3SB8him&#10;sUYPYgjkDQxkuYr69NYX6HZv0TEMeI51Trl6ewf8qycGdh0zrbhxDvpOsBr5TePL7OLpiOMjSNV/&#10;gBrjsEOABDQ0TkfxUA6C6Ejk8VybyIXHkK/z+Xq2oITj3TLP86tFCsGK59fW+fBOgCZxU1KHtU/o&#10;7HjnQ2TDimeXGMyDkvVeKpUM11Y75ciRYZ/s03dC/8lNGdKXdL1AHn+HQH74/QlCy4ANr6Qu6ers&#10;xIoo21tTp3YMTKpxj5SVOekYpRtFDEM1pJKdy1NB/YjCOhj7G+cRNx2475T02Nsl9d8OzAlK1HuD&#10;xVlP5/M4DMmYL65maLjLm+ryhhmOUCUNlIzbXRgH6GCdbDuMNLaDgRssaCOT1rHyI6sTfezfVILT&#10;rMUBubST148/wvYJAAD//wMAUEsDBBQABgAIAAAAIQAYxuOo3gAAAAgBAAAPAAAAZHJzL2Rvd25y&#10;ZXYueG1sTI/BTsMwEETvSPyDtUhcUOtA25CEOBVCAtEbtAiubrJNIux1sN00/D3LCU6r0RvNzpTr&#10;yRoxog+9IwXX8wQEUu2anloFb7vHWQYiRE2NNo5QwTcGWFfnZ6UuGneiVxy3sRUcQqHQCroYh0LK&#10;UHdodZi7AYnZwXmrI0vfysbrE4dbI2+SJJVW98QfOj3gQ4f15/ZoFWTL5/EjbBYv73V6MHm8uh2f&#10;vrxSlxfT/R2IiFP8M8Nvfa4OFXfauyM1QRgF6SJfsZUBH+bZcsXb9gryNAFZlfL/gOoHAAD//wMA&#10;UEsBAi0AFAAGAAgAAAAhALaDOJL+AAAA4QEAABMAAAAAAAAAAAAAAAAAAAAAAFtDb250ZW50X1R5&#10;cGVzXS54bWxQSwECLQAUAAYACAAAACEAOP0h/9YAAACUAQAACwAAAAAAAAAAAAAAAAAvAQAAX3Jl&#10;bHMvLnJlbHNQSwECLQAUAAYACAAAACEAQaL2TiwCAABZBAAADgAAAAAAAAAAAAAAAAAuAgAAZHJz&#10;L2Uyb0RvYy54bWxQSwECLQAUAAYACAAAACEAGMbjqN4AAAAIAQAADwAAAAAAAAAAAAAAAACGBAAA&#10;ZHJzL2Rvd25yZXYueG1sUEsFBgAAAAAEAAQA8wAAAJEFAAAAAA==&#10;">
            <v:textbox>
              <w:txbxContent>
                <w:p w14:paraId="734B214E" w14:textId="77777777" w:rsidR="006D1D45" w:rsidRPr="00440B9C" w:rsidRDefault="006D1D45" w:rsidP="006D1D45">
                  <w:pPr>
                    <w:jc w:val="center"/>
                    <w:rPr>
                      <w:rFonts w:ascii="Arial" w:hAnsi="Arial"/>
                      <w:snapToGrid w:val="0"/>
                    </w:rPr>
                  </w:pPr>
                  <w:r>
                    <w:rPr>
                      <w:rFonts w:ascii="Arial" w:hAnsi="Arial"/>
                      <w:snapToGrid w:val="0"/>
                    </w:rPr>
                    <w:t>Utredaren assisterar och övervakar</w:t>
                  </w:r>
                </w:p>
              </w:txbxContent>
            </v:textbox>
          </v:shape>
        </w:pict>
      </w:r>
    </w:p>
    <w:p w14:paraId="2A36F5A0" w14:textId="77777777" w:rsidR="006D1D45" w:rsidRPr="0074052C" w:rsidRDefault="00771ECA" w:rsidP="006D1D45">
      <w:pPr>
        <w:rPr>
          <w:rFonts w:ascii="Arial" w:hAnsi="Arial"/>
        </w:rPr>
      </w:pPr>
      <w:r>
        <w:pict w14:anchorId="11C7C8CD">
          <v:shape id="Text Box 81" o:spid="_x0000_s1055" type="#_x0000_t202" style="position:absolute;margin-left:25.35pt;margin-top:12.85pt;width:197.75pt;height:27.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Jq9QEAANADAAAOAAAAZHJzL2Uyb0RvYy54bWysU9tu2zAMfR+wfxD0vtjOkqYz4hRdiw4D&#10;ugvQ7gNkWY6FWaJGKbGzrx8lp2m6vg17ESiSOjyHpNZXo+nZXqHXYCtezHLOlJXQaLut+I/Hu3eX&#10;nPkgbCN6sKriB+X51ebtm/XgSjWHDvpGISMQ68vBVbwLwZVZ5mWnjPAzcMpSsAU0ItAVt1mDYiB0&#10;02fzPL/IBsDGIUjlPXlvpyDfJPy2VTJ8a1uvAusrTtxCOjGddTyzzVqUWxSu0/JIQ/wDCyO0paIn&#10;qFsRBNuhfgVltETw0IaZBJNB22qpkgZSU+R/qXnohFNJCzXHu1Ob/P+DlV/335Hphma34swKQzN6&#10;VGNgH2Fkl0Xsz+B8SWkPjhLDSH7KTVq9uwf50zMLN52wW3WNCEOnREP80svs7OmE4yNIPXyBhuqI&#10;XYAENLZoYvOoHYzQaU6H02wiF0nO+bIoVvkFZ5Ji75f5cp6Gl4ny6bVDHz4pMCwaFUeafUIX+3sf&#10;SAelPqXEYhbudN+n+ff2hYMSoyexj4Qn6mGsx6lRqXCUVkNzID0I01rRNyCjA/zN2UArVXH/aydQ&#10;cdZ/ttSTD8ViEXcwXRbLFSlgeB6pzyPCSoKqeOBsMm/CtLc7h3rbUaVpChauqY+tThKfWR3509ok&#10;5ccVj3t5fk9Zzx9x8wcAAP//AwBQSwMEFAAGAAgAAAAhAMVmsargAAAACAEAAA8AAABkcnMvZG93&#10;bnJldi54bWxMj81OwzAQhO9IvIO1SNyoTWhLCXEqhIADHIA2h3Jz4m0S8E9ku2l4e5YTnEarGc18&#10;W6wna9iIIfbeSbicCWDoGq9710qoto8XK2AxKaeV8Q4lfGOEdXl6Uqhc+6N7x3GTWkYlLuZKQpfS&#10;kHMemw6tijM/oCNv74NVic7Qch3Ukcqt4ZkQS25V72ihUwPed9h8bQ5WwtveVEJ/fsTx6eqhqZ7T&#10;y2vY1VKen013t8ASTukvDL/4hA4lMdX+4HRkRsJCXFNSQrYgJX8+X2bAagkrcQO8LPj/B8ofAAAA&#10;//8DAFBLAQItABQABgAIAAAAIQC2gziS/gAAAOEBAAATAAAAAAAAAAAAAAAAAAAAAABbQ29udGVu&#10;dF9UeXBlc10ueG1sUEsBAi0AFAAGAAgAAAAhADj9If/WAAAAlAEAAAsAAAAAAAAAAAAAAAAALwEA&#10;AF9yZWxzLy5yZWxzUEsBAi0AFAAGAAgAAAAhAB+Mkmr1AQAA0AMAAA4AAAAAAAAAAAAAAAAALgIA&#10;AGRycy9lMm9Eb2MueG1sUEsBAi0AFAAGAAgAAAAhAMVmsargAAAACAEAAA8AAAAAAAAAAAAAAAAA&#10;TwQAAGRycy9kb3ducmV2LnhtbFBLBQYAAAAABAAEAPMAAABcBQAAAAA=&#10;" filled="f" fillcolor="#0c9" stroked="f">
            <v:textbox>
              <w:txbxContent>
                <w:p w14:paraId="2DDD1383" w14:textId="77777777" w:rsidR="006D1D45" w:rsidRDefault="006D1D45" w:rsidP="006D1D45">
                  <w:pPr>
                    <w:rPr>
                      <w:rFonts w:ascii="Arial" w:hAnsi="Arial"/>
                      <w:snapToGrid w:val="0"/>
                      <w:color w:val="000000"/>
                      <w:lang w:eastAsia="fi-FI"/>
                    </w:rPr>
                  </w:pPr>
                </w:p>
              </w:txbxContent>
            </v:textbox>
          </v:shape>
        </w:pict>
      </w:r>
    </w:p>
    <w:p w14:paraId="1979C60E" w14:textId="77777777" w:rsidR="006D1D45" w:rsidRPr="0074052C" w:rsidRDefault="006D1D45" w:rsidP="006D1D45">
      <w:pPr>
        <w:rPr>
          <w:rFonts w:ascii="Arial" w:hAnsi="Arial"/>
        </w:rPr>
      </w:pPr>
    </w:p>
    <w:p w14:paraId="6FAFD323" w14:textId="77777777" w:rsidR="006D1D45" w:rsidRPr="0074052C" w:rsidRDefault="006D1D45" w:rsidP="006D1D45">
      <w:pPr>
        <w:rPr>
          <w:rFonts w:ascii="Arial" w:hAnsi="Arial"/>
        </w:rPr>
      </w:pPr>
    </w:p>
    <w:p w14:paraId="4743CD91" w14:textId="77777777" w:rsidR="006D1D45" w:rsidRPr="0074052C" w:rsidRDefault="00771ECA" w:rsidP="006D1D45">
      <w:pPr>
        <w:rPr>
          <w:rFonts w:ascii="Arial" w:hAnsi="Arial"/>
        </w:rPr>
      </w:pPr>
      <w:r>
        <w:pict w14:anchorId="386F2C3A">
          <v:shape id="Text Box 70" o:spid="_x0000_s1054" type="#_x0000_t202" style="position:absolute;margin-left:86.55pt;margin-top:12.3pt;width:175.5pt;height:40.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4tLgIAAFkEAAAOAAAAZHJzL2Uyb0RvYy54bWysVNtu2zAMfR+wfxD0vtjOrakRp+jSZRjQ&#10;XYB2HyDLsi1MFjVJiZ19fSk5TbPbyzA/CKJIHVLnkF7fDJ0iB2GdBF3QbJJSIjSHSuqmoF8fd29W&#10;lDjPdMUUaFHQo3D0ZvP61bo3uZhCC6oSliCIdnlvCtp6b/IkcbwVHXMTMEKjswbbMY+mbZLKsh7R&#10;O5VM03SZ9GArY4EL5/D0bnTSTcSva8H957p2whNVUKzNx9XGtQxrslmzvLHMtJKfymD/UEXHpMak&#10;Z6g75hnZW/kbVCe5BQe1n3DoEqhryUV8A74mS395zUPLjIhvQXKcOdPk/h8s/3T4YomsCrqkRLMO&#10;JXoUgydvYSBXkZ7euByjHgzG+QHPUeb4VGfugX9zRMO2ZboRt9ZC3wpWYXlZIDa5uBoEcbkLIGX/&#10;ESrMw/YeItBQ2y5wh2wQREeZjmdpQi0cD6fZbLZM0cXRN18ts9kypmD5821jnX8voCNhU1CL0kd0&#10;drh3PlTD8ueQkMyBktVOKhUN25RbZcmBYZvs4ndC/ylMadIX9HoxXYwE/BUijd+fIDrpsd+V7Aq6&#10;OgexPND2TlexGz2TatxjyUqfeAzUjST6oRyiYllkOfBaQnVEZi2M/Y3ziJsW7A9Keuztgrrve2YF&#10;JeqDRnWus/k8DEM05ourKRr20lNeepjmCFVQT8m43fpxgPbGyqbFTGM/aLhFRWsZyX6p6lQ/9m/U&#10;4DRrYUAu7Rj18kfYPAEAAP//AwBQSwMEFAAGAAgAAAAhALWx+t3fAAAACgEAAA8AAABkcnMvZG93&#10;bnJldi54bWxMj81OwzAQhO9IvIO1SFwQtZOWtA1xKoQEojcoCK5uvE0i/BNsNw1vz3KC4+x8mp2p&#10;NpM1bMQQe+8kZDMBDF3jde9aCW+vD9crYDEpp5XxDiV8Y4RNfX5WqVL7k3vBcZdaRiEulkpCl9JQ&#10;ch6bDq2KMz+gI+/gg1WJZGi5DupE4dbwXIiCW9U7+tCpAe87bD53RythtXgaP+J2/vzeFAezTlfL&#10;8fErSHl5Md3dAks4pT8YfutTdaip094fnY7MkF7OM0Il5IsCGAE3Yk2HPTkiy4HXFf8/of4BAAD/&#10;/wMAUEsBAi0AFAAGAAgAAAAhALaDOJL+AAAA4QEAABMAAAAAAAAAAAAAAAAAAAAAAFtDb250ZW50&#10;X1R5cGVzXS54bWxQSwECLQAUAAYACAAAACEAOP0h/9YAAACUAQAACwAAAAAAAAAAAAAAAAAvAQAA&#10;X3JlbHMvLnJlbHNQSwECLQAUAAYACAAAACEA389eLS4CAABZBAAADgAAAAAAAAAAAAAAAAAuAgAA&#10;ZHJzL2Uyb0RvYy54bWxQSwECLQAUAAYACAAAACEAtbH63d8AAAAKAQAADwAAAAAAAAAAAAAAAACI&#10;BAAAZHJzL2Rvd25yZXYueG1sUEsFBgAAAAAEAAQA8wAAAJQFAAAAAA==&#10;">
            <v:textbox>
              <w:txbxContent>
                <w:p w14:paraId="2A407BC1" w14:textId="77777777" w:rsidR="006D1D45" w:rsidRDefault="006D1D45" w:rsidP="006D1D45">
                  <w:pPr>
                    <w:rPr>
                      <w:rFonts w:ascii="Arial" w:hAnsi="Arial"/>
                      <w:snapToGrid w:val="0"/>
                      <w:color w:val="000000"/>
                    </w:rPr>
                  </w:pPr>
                  <w:r>
                    <w:rPr>
                      <w:rFonts w:ascii="Arial" w:hAnsi="Arial"/>
                      <w:snapToGrid w:val="0"/>
                      <w:color w:val="000000"/>
                    </w:rPr>
                    <w:t xml:space="preserve">Utredaren uppgör ett förslag till saneringsprogram </w:t>
                  </w:r>
                </w:p>
              </w:txbxContent>
            </v:textbox>
          </v:shape>
        </w:pict>
      </w:r>
    </w:p>
    <w:p w14:paraId="0F32043A" w14:textId="77777777" w:rsidR="006D1D45" w:rsidRPr="0074052C" w:rsidRDefault="006D1D45" w:rsidP="006D1D45">
      <w:pPr>
        <w:rPr>
          <w:rFonts w:ascii="Arial" w:hAnsi="Arial"/>
        </w:rPr>
      </w:pPr>
    </w:p>
    <w:p w14:paraId="0CD8E2AA" w14:textId="77777777" w:rsidR="006D1D45" w:rsidRDefault="00771ECA" w:rsidP="006D1D45">
      <w:pPr>
        <w:tabs>
          <w:tab w:val="left" w:pos="4083"/>
        </w:tabs>
        <w:rPr>
          <w:rFonts w:ascii="Arial" w:hAnsi="Arial"/>
        </w:rPr>
      </w:pPr>
      <w:r>
        <w:pict w14:anchorId="1C00790D">
          <v:shape id="Text Box 85" o:spid="_x0000_s1053" type="#_x0000_t202" style="position:absolute;margin-left:28.8pt;margin-top:207.05pt;width:60pt;height:21.65pt;z-index:25164800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o99gEAAM8DAAAOAAAAZHJzL2Uyb0RvYy54bWysU21v0zAQ/o7Ef7D8naaJ2nWLmk5j0xDS&#10;YEgbP8Bx7MYi8Zmz26T8es5OWwp8Q3yxfC9+7rnnzuvbse/YXqE3YCuez+acKSuhMXZb8a+vj++u&#10;OfNB2EZ0YFXFD8rz283bN+vBlaqAFrpGISMQ68vBVbwNwZVZ5mWreuFn4JSloAbsRSATt1mDYiD0&#10;vsuK+fwqGwAbhyCV9+R9mIJ8k/C1VjI8a+1VYF3FiVtIJ6azjme2WYtyi8K1Rh5piH9g0QtjqegZ&#10;6kEEwXZo/oLqjUTwoMNMQp+B1kaq1AN1k8//6OalFU6lXkgc784y+f8HKz/vvyAzTcWLnDMreprR&#10;qxoDew8ju15GfQbnS0p7cZQYRvLTnFOv3j2B/OaZhftW2K26Q4ShVaIhfnl8mV08nXB8BKmHT9BQ&#10;HbELkIBGjX0Uj+RghE5zOpxnE7lIcq6uaNwUkRQqVoubZeKWifL02KEPHxT0LF4qjjT6BC72Tz5E&#10;MqI8pcRaFh5N16Xxd/Y3ByVGTyIf+U7Mw1iPSae8OIlSQ3OgdhCmraJfQJcW8AdnA21Uxf33nUDF&#10;WffRkiQ3+WIRVzAZi+WqIAMvI/VlRFhJUBUPnE3X+zCt7c6h2bZUaRqChTuSUZvUYtR7YnXkT1uT&#10;Oj9ueFzLSztl/fqHm58AAAD//wMAUEsDBBQABgAIAAAAIQBk++2p3gAAAAgBAAAPAAAAZHJzL2Rv&#10;d25yZXYueG1sTI/BTsMwEETvSPyDtUjcqBMIFIU4FULAAQ6FNge4OfE2CcTryHbT8PdsT3DcndHM&#10;m2I120FM6EPvSEG6SEAgNc701Cqotk8XtyBC1GT04AgV/GCAVXl6UujcuAO947SJreAQCrlW0MU4&#10;5lKGpkOrw8KNSKztnLc68ulbabw+cLgd5GWS3Eire+KGTo/40GHzvdlbBW+7oUrM12eYnq8em+ol&#10;vq79R63U+dl8fwci4hz/zHDEZ3Qomal2ezJBDAp4SFSQpVkK4ihzG4iaP9fLDGRZyP8Dyl8AAAD/&#10;/wMAUEsBAi0AFAAGAAgAAAAhALaDOJL+AAAA4QEAABMAAAAAAAAAAAAAAAAAAAAAAFtDb250ZW50&#10;X1R5cGVzXS54bWxQSwECLQAUAAYACAAAACEAOP0h/9YAAACUAQAACwAAAAAAAAAAAAAAAAAvAQAA&#10;X3JlbHMvLnJlbHNQSwECLQAUAAYACAAAACEAlgWKPfYBAADPAwAADgAAAAAAAAAAAAAAAAAuAgAA&#10;ZHJzL2Uyb0RvYy54bWxQSwECLQAUAAYACAAAACEAZPvtqd4AAAAIAQAADwAAAAAAAAAAAAAAAABQ&#10;BAAAZHJzL2Rvd25yZXYueG1sUEsFBgAAAAAEAAQA8wAAAFsFAAAAAA==&#10;" filled="f" fillcolor="#0c9" stroked="f">
            <v:textbox>
              <w:txbxContent>
                <w:p w14:paraId="34E6D609" w14:textId="77777777" w:rsidR="006D1D45" w:rsidRDefault="006D1D45" w:rsidP="006D1D45">
                  <w:pPr>
                    <w:rPr>
                      <w:rFonts w:ascii="Arial" w:hAnsi="Arial"/>
                      <w:snapToGrid w:val="0"/>
                      <w:color w:val="000000"/>
                      <w:lang w:eastAsia="fi-FI"/>
                    </w:rPr>
                  </w:pPr>
                </w:p>
              </w:txbxContent>
            </v:textbox>
            <w10:wrap anchorx="margin"/>
          </v:shape>
        </w:pict>
      </w:r>
    </w:p>
    <w:p w14:paraId="777C5312" w14:textId="77777777" w:rsidR="006D1D45" w:rsidRPr="005C7827" w:rsidRDefault="00771ECA" w:rsidP="006D1D45">
      <w:pPr>
        <w:rPr>
          <w:rFonts w:ascii="Arial" w:hAnsi="Arial"/>
        </w:rPr>
      </w:pPr>
      <w:r>
        <w:pict w14:anchorId="5930A23E">
          <v:shape id="Suora nuoliyhdysviiva 53" o:spid="_x0000_s1052" type="#_x0000_t32" style="position:absolute;margin-left:217.05pt;margin-top:9.95pt;width:0;height:15.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487AEAALYDAAAOAAAAZHJzL2Uyb0RvYy54bWysU8tu2zAQvBfoPxC8x7ITOHUFyznYTS9F&#10;ayDpB2xISiLAF7i0ZP19l7TqpO2tiA4UydUMd4aj7cPZGjaoiNq7hq8WS86UE15q1zX85/PjzYYz&#10;TOAkGO9UwyeF/GH38cN2DLW69b03UkVGJA7rMTS8TynUVYWiVxZw4YNyVGx9tJBoGbtKRhiJ3Zrq&#10;drm8r0YfZYheKETaPVyKfFf421aJ9KNtUSVmGk69pTLGMr7ksdptoe4ihF6LuQ34jy4saEeHXqkO&#10;kICdov6HymoRPfo2LYS3lW9bLVTRQGpWy7/UPPUQVNFC5mC42oTvRyu+D8fItGz4+o4zB5bu6Onk&#10;IzB38kZPvZxw0HoARnUyawxYE2bvjnFeYTjGrPzcRpvfpImdi8HT1WB1TkxcNgXtrj5vPq3Xma56&#10;xYWI6avyluVJwzFF0F2f9t45ukUfV8VfGL5hugB/A/Khzj9qY2gfauPY2PD7uzVdtwCKVGsg0dQG&#10;Eomu4wxMR1kVKRZGJJkyozMYJ9ybyAaguFDKpB+fqXfODGCiAgkqz9z6H9DczgGwv4BLKX8GtdWJ&#10;Im60bfjmioY6gTZfnGRpCuR5ihpcZ9TMbFxGqhLgWXB2/uJ1nr14OZUrqPKKwlG8nIOc0/d2TfO3&#10;v9vuFwAAAP//AwBQSwMEFAAGAAgAAAAhAJkR39DcAAAACQEAAA8AAABkcnMvZG93bnJldi54bWxM&#10;j8FOwzAMhu9IvENkJG4s7TrQ2jWdEFJvCIkxOGeN15Y1TpVkXXl7jDjA0f4//f5cbmc7iAl96B0p&#10;SBcJCKTGmZ5aBfu3+m4NIkRNRg+OUMEXBthW11elLoy70CtOu9gKLqFQaAVdjGMhZWg6tDos3IjE&#10;2dF5qyOPvpXG6wuX20Euk+RBWt0TX+j0iE8dNqfd2Sp4fsnX+1M6TXXdfHxmnmqdyXelbm/mxw2I&#10;iHP8g+FHn9WhYqeDO5MJYlCwylYpoxzkOQgGfhcHBffpEmRVyv8fVN8AAAD//wMAUEsBAi0AFAAG&#10;AAgAAAAhALaDOJL+AAAA4QEAABMAAAAAAAAAAAAAAAAAAAAAAFtDb250ZW50X1R5cGVzXS54bWxQ&#10;SwECLQAUAAYACAAAACEAOP0h/9YAAACUAQAACwAAAAAAAAAAAAAAAAAvAQAAX3JlbHMvLnJlbHNQ&#10;SwECLQAUAAYACAAAACEAzQGuPOwBAAC2AwAADgAAAAAAAAAAAAAAAAAuAgAAZHJzL2Uyb0RvYy54&#10;bWxQSwECLQAUAAYACAAAACEAmRHf0NwAAAAJAQAADwAAAAAAAAAAAAAAAABGBAAAZHJzL2Rvd25y&#10;ZXYueG1sUEsFBgAAAAAEAAQA8wAAAE8FAAAAAA==&#10;" strokeweight=".5pt">
            <v:stroke endarrow="block" joinstyle="miter"/>
          </v:shape>
        </w:pict>
      </w:r>
    </w:p>
    <w:p w14:paraId="778BC608" w14:textId="77777777" w:rsidR="006D1D45" w:rsidRPr="005C7827" w:rsidRDefault="00771ECA" w:rsidP="006D1D45">
      <w:pPr>
        <w:rPr>
          <w:rFonts w:ascii="Arial" w:hAnsi="Arial"/>
        </w:rPr>
      </w:pPr>
      <w:r>
        <w:pict w14:anchorId="39CCF90B">
          <v:shape id="Text Box 69" o:spid="_x0000_s1051" type="#_x0000_t202" style="position:absolute;margin-left:88.05pt;margin-top:14.15pt;width:165pt;height:23.2pt;z-index:25163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oLgIAAFk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cEs16&#10;lOhJjJ68hZEsV4GewbgCox4NxvkRz1HmWKozD8C/OaJh2zHdijtrYegEqzG9ebiZXF2dcFwAqYaP&#10;UOM7bO8hAo2N7QN3yAZBdJTpeJEm5MLxMEtXeZ6ii6MvWy2Wi6hdworzbWOdfy+gJ2FTUovSR3R2&#10;eHA+ZMOKc0h4zIGS9U4qFQ3bVltlyYFhm+ziFwt4FqY0GUq6yrN8IuCvEGn8/gTRS4/9rmRf0ptL&#10;ECsCbe90HbvRM6mmPaas9InHQN1Eoh+rMSo2f33Wp4L6iMxamPob5xE3HdgflAzY2yV13/fMCkrU&#10;B43qrOYLpI/4aCzyNxka9tpTXXuY5ghVUk/JtN36aYD2xsq2w5emftBwh4o2MpIdpJ+yOuWP/Rs1&#10;OM1aGJBrO0b9+iNsfgIAAP//AwBQSwMEFAAGAAgAAAAhAHDojmnfAAAACQEAAA8AAABkcnMvZG93&#10;bnJldi54bWxMj01PwzAMhu9I/IfISFwQS/dBW0rTCSGB2A0GgmvWem1F4pQk68q/xzvB8bUfvX5c&#10;ridrxIg+9I4UzGcJCKTaNT21Ct7fHq9zECFqarRxhAp+MMC6Oj8rddG4I73iuI2t4BIKhVbQxTgU&#10;Uoa6Q6vDzA1IvNs7b3Xk6FvZeH3kcmvkIklSaXVPfKHTAz50WH9tD1ZBvnoeP8Nm+fJRp3tzG6+y&#10;8enbK3V5Md3fgYg4xT8YTvqsDhU77dyBmiAM5yydM6pgkS9BMHCTnAY7BdkqA1mV8v8H1S8AAAD/&#10;/wMAUEsBAi0AFAAGAAgAAAAhALaDOJL+AAAA4QEAABMAAAAAAAAAAAAAAAAAAAAAAFtDb250ZW50&#10;X1R5cGVzXS54bWxQSwECLQAUAAYACAAAACEAOP0h/9YAAACUAQAACwAAAAAAAAAAAAAAAAAvAQAA&#10;X3JlbHMvLnJlbHNQSwECLQAUAAYACAAAACEAvj0gaC4CAABZBAAADgAAAAAAAAAAAAAAAAAuAgAA&#10;ZHJzL2Uyb0RvYy54bWxQSwECLQAUAAYACAAAACEAcOiOad8AAAAJAQAADwAAAAAAAAAAAAAAAACI&#10;BAAAZHJzL2Rvd25yZXYueG1sUEsFBgAAAAAEAAQA8wAAAJQFAAAAAA==&#10;">
            <v:textbox>
              <w:txbxContent>
                <w:p w14:paraId="27E2898C" w14:textId="77777777" w:rsidR="006D1D45" w:rsidRDefault="006D1D45" w:rsidP="006D1D45">
                  <w:pPr>
                    <w:jc w:val="center"/>
                    <w:rPr>
                      <w:rFonts w:ascii="Arial" w:hAnsi="Arial"/>
                      <w:snapToGrid w:val="0"/>
                      <w:color w:val="000000"/>
                    </w:rPr>
                  </w:pPr>
                  <w:r>
                    <w:rPr>
                      <w:rFonts w:ascii="Arial" w:hAnsi="Arial"/>
                      <w:snapToGrid w:val="0"/>
                      <w:color w:val="000000"/>
                    </w:rPr>
                    <w:t>Invändningar mot fordringar</w:t>
                  </w:r>
                </w:p>
              </w:txbxContent>
            </v:textbox>
            <w10:wrap anchorx="margin"/>
          </v:shape>
        </w:pict>
      </w:r>
    </w:p>
    <w:p w14:paraId="483921B5" w14:textId="77777777" w:rsidR="006D1D45" w:rsidRPr="005C7827" w:rsidRDefault="00771ECA" w:rsidP="006D1D45">
      <w:pPr>
        <w:rPr>
          <w:rFonts w:ascii="Arial" w:hAnsi="Arial"/>
        </w:rPr>
      </w:pPr>
      <w:r>
        <w:pict w14:anchorId="077AF0A5">
          <v:shape id="Suora nuoliyhdysviiva 68" o:spid="_x0000_s1050" type="#_x0000_t32" style="position:absolute;margin-left:253.8pt;margin-top:11.6pt;width:64.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Kw6QEAALYDAAAOAAAAZHJzL2Uyb0RvYy54bWysU01v2zAMvQ/YfxB0Xxx3WNEZcXpI1l2G&#10;LUDbH8DKsi1AXyAVO/73o5Q067bbMB9k0QQf+R6fN/cnZ8WkkUzwraxXaym0V6Ezfmjl89PDhzsp&#10;KIHvwAavW7lokvfb9+82c2z0TRiD7TQKBvHUzLGVY0qxqSpSo3ZAqxC152Qf0EHiEIeqQ5gZ3dnq&#10;Zr2+reaAXcSgNBF/3Z+Tclvw+16r9KPvSSdhW8mzpXJiOV/yWW030AwIcTTqMgb8wxQOjOemV6g9&#10;JBBHNH9BOaMwUOjTSgVXhb43ShcOzKZe/8HmcYSoCxcWh+JVJvp/sOr7dEBhulbe8qY8ON7R4zEg&#10;CH8M1ixjt9BkzASC8yzWHKnhmp0/4CWieMDM/NSjy2/mJE5F4OUqsD4lofjjXf25/sRrUK+p6ldd&#10;REpfdXAiX1pJCcEMY9oF73mLAeuiL0zfKHFnLnwtyE19eDDWlmVaL2Zm87H0AbZUbyFxSxeZJPlB&#10;CrADe1UlLIjENLtcnXFooZ1FMQHbhV3WhfmJZ5fCAiVOMKHyZCV4gt9K8zh7oPFcXFJndzmT2OLW&#10;OOZ/rYYmgbFffCfSElnzhAb8YPUF2fo8jS4GvhDOyp+1zreX0C1lBVWO2BxloIuRs/vexnx/+7tt&#10;fwIAAP//AwBQSwMEFAAGAAgAAAAhADykJoXcAAAACQEAAA8AAABkcnMvZG93bnJldi54bWxMj8FO&#10;wzAMhu9IvENkJG4sXSvK6JpOCKk3hMQ2OHtN1pY1TpVkXXl7jDjA0b8//f5cbmY7iMn40DtSsFwk&#10;IAw1TvfUKtjv6rsViBCRNA6OjIIvE2BTXV+VWGh3oTczbWMruIRCgQq6GMdCytB0xmJYuNEQ747O&#10;W4w8+lZqjxcut4NMkySXFnviCx2O5rkzzWl7tgpeXh9X+9Nymuq6+fjMPNWYyXelbm/mpzWIaOb4&#10;B8OPPqtDxU4HdyYdxKDgPnnIGVWQZikIBvIs5+DwG8iqlP8/qL4BAAD//wMAUEsBAi0AFAAGAAgA&#10;AAAhALaDOJL+AAAA4QEAABMAAAAAAAAAAAAAAAAAAAAAAFtDb250ZW50X1R5cGVzXS54bWxQSwEC&#10;LQAUAAYACAAAACEAOP0h/9YAAACUAQAACwAAAAAAAAAAAAAAAAAvAQAAX3JlbHMvLnJlbHNQSwEC&#10;LQAUAAYACAAAACEAx3USsOkBAAC2AwAADgAAAAAAAAAAAAAAAAAuAgAAZHJzL2Uyb0RvYy54bWxQ&#10;SwECLQAUAAYACAAAACEAPKQmhdwAAAAJAQAADwAAAAAAAAAAAAAAAABDBAAAZHJzL2Rvd25yZXYu&#10;eG1sUEsFBgAAAAAEAAQA8wAAAEwFAAAAAA==&#10;" strokeweight=".5pt">
            <v:stroke endarrow="block" joinstyle="miter"/>
          </v:shape>
        </w:pict>
      </w:r>
      <w:r>
        <w:pict w14:anchorId="126E8EA9">
          <v:shape id="Text Box 71" o:spid="_x0000_s1049" type="#_x0000_t202" style="position:absolute;margin-left:320.55pt;margin-top:1.05pt;width:173.9pt;height:36.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maLgIAAFkEAAAOAAAAZHJzL2Uyb0RvYy54bWysVNuO2yAQfa/Uf0C8N3a8STdrxVlts01V&#10;aXuRdvsBGOMYFRgKJHb69TvgJE1vL1X9gBhmOMycM+Pl7aAV2QvnJZiKTic5JcJwaKTZVvTL0+bV&#10;ghIfmGmYAiMqehCe3q5evlj2thQFdKAa4QiCGF/2tqJdCLbMMs87oZmfgBUGnS04zQKabps1jvWI&#10;rlVW5PnrrAfXWAdceI+n96OTrhJ+2woePrWtF4GoimJuIa0urXVcs9WSlVvHbCf5MQ32D1loJg0+&#10;eoa6Z4GRnZO/QWnJHXhow4SDzqBtJRepBqxmmv9SzWPHrEi1IDnenmny/w+Wf9x/dkQ2Fb2mxDCN&#10;Ej2JIZA3MJDraaSnt77EqEeLcWHAc5Q5lertA/CvnhhYd8xsxZ1z0HeCNZheupldXB1xfASp+w/Q&#10;4DtsFyABDa3TkTtkgyA6ynQ4SxNz4XhYFPlifoUujr7Z/HpxNY/JZaw83bbOh3cCNImbijqUPqGz&#10;/YMPY+gpJD7mQclmI5VKhtvWa+XInmGbbNJ3RP8pTBnSV/RmXsxHAv4KkafvTxBaBux3JXVFF+cg&#10;Vkba3pomdWNgUo17rE4ZLDLyGKkbSQxDPSTFprOTPjU0B2TWwdjfOI+46cB9p6TH3q6o/7ZjTlCi&#10;3htU52Y6m8VhSAaSWaDhLj31pYcZjlAVDZSM23UYB2hnndx2+NLYDwbuUNFWJrJjymNWx/yxf5Nc&#10;x1mLA3Jpp6gff4TVMwAAAP//AwBQSwMEFAAGAAgAAAAhAIl4eFXfAAAACAEAAA8AAABkcnMvZG93&#10;bnJldi54bWxMj8FOwzAQRO9I/IO1SFwQdRKiNAlxKoQEglspCK5u7CYR9jrYbhr+nuUEp9FqRjNv&#10;m81iDZu1D6NDAekqAaaxc2rEXsDb68N1CSxEiUoah1rAtw6wac/PGlkrd8IXPe9iz6gEQy0FDDFO&#10;NeehG7SVYeUmjeQdnLcy0ul7rrw8Ubk1PEuSgls5Ii0MctL3g+4+d0croMyf5o/wfLN974qDqeLV&#10;en788kJcXix3t8CiXuJfGH7xCR1aYtq7I6rAjIAiT1OKCshIyK/KsgK2F7DOM+Btw/8/0P4AAAD/&#10;/wMAUEsBAi0AFAAGAAgAAAAhALaDOJL+AAAA4QEAABMAAAAAAAAAAAAAAAAAAAAAAFtDb250ZW50&#10;X1R5cGVzXS54bWxQSwECLQAUAAYACAAAACEAOP0h/9YAAACUAQAACwAAAAAAAAAAAAAAAAAvAQAA&#10;X3JlbHMvLnJlbHNQSwECLQAUAAYACAAAACEAIQ5Jmi4CAABZBAAADgAAAAAAAAAAAAAAAAAuAgAA&#10;ZHJzL2Uyb0RvYy54bWxQSwECLQAUAAYACAAAACEAiXh4Vd8AAAAIAQAADwAAAAAAAAAAAAAAAACI&#10;BAAAZHJzL2Rvd25yZXYueG1sUEsFBgAAAAAEAAQA8wAAAJQFAAAAAA==&#10;">
            <v:textbox>
              <w:txbxContent>
                <w:p w14:paraId="4014FA6B" w14:textId="77777777" w:rsidR="006D1D45" w:rsidRDefault="006D1D45" w:rsidP="006D1D45">
                  <w:pPr>
                    <w:jc w:val="center"/>
                    <w:rPr>
                      <w:rFonts w:ascii="Arial" w:hAnsi="Arial"/>
                      <w:snapToGrid w:val="0"/>
                      <w:color w:val="000000"/>
                    </w:rPr>
                  </w:pPr>
                  <w:r>
                    <w:rPr>
                      <w:rFonts w:ascii="Arial" w:hAnsi="Arial"/>
                      <w:snapToGrid w:val="0"/>
                      <w:color w:val="000000"/>
                    </w:rPr>
                    <w:t>Delgivning av invändningar till gäldenären och målen för invändningarna.</w:t>
                  </w:r>
                </w:p>
                <w:p w14:paraId="7FD7BB13" w14:textId="77777777" w:rsidR="006D1D45" w:rsidRDefault="006D1D45" w:rsidP="006D1D45">
                  <w:pPr>
                    <w:jc w:val="center"/>
                    <w:rPr>
                      <w:rFonts w:ascii="Arial" w:hAnsi="Arial"/>
                      <w:snapToGrid w:val="0"/>
                      <w:color w:val="000000"/>
                      <w:lang w:eastAsia="fi-FI"/>
                    </w:rPr>
                  </w:pPr>
                </w:p>
                <w:p w14:paraId="1230D0CD" w14:textId="77777777" w:rsidR="006D1D45" w:rsidRDefault="006D1D45" w:rsidP="006D1D45">
                  <w:pPr>
                    <w:jc w:val="center"/>
                    <w:rPr>
                      <w:rFonts w:ascii="Arial" w:hAnsi="Arial"/>
                      <w:snapToGrid w:val="0"/>
                      <w:color w:val="000000"/>
                      <w:lang w:eastAsia="fi-FI"/>
                    </w:rPr>
                  </w:pPr>
                </w:p>
              </w:txbxContent>
            </v:textbox>
          </v:shape>
        </w:pict>
      </w:r>
    </w:p>
    <w:p w14:paraId="52CEFFE2" w14:textId="77777777" w:rsidR="006D1D45" w:rsidRPr="005C7827" w:rsidRDefault="00771ECA" w:rsidP="006D1D45">
      <w:pPr>
        <w:rPr>
          <w:rFonts w:ascii="Arial" w:hAnsi="Arial"/>
        </w:rPr>
      </w:pPr>
      <w:r>
        <w:pict w14:anchorId="36639D05">
          <v:shape id="Suora nuoliyhdysviiva 54" o:spid="_x0000_s1048" type="#_x0000_t32" style="position:absolute;margin-left:217.75pt;margin-top:10.55pt;width:0;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w/7AEAALYDAAAOAAAAZHJzL2Uyb0RvYy54bWysU8tu2zAQvBfoPxC815LzQmBYzsFueina&#10;AEk+YENREgG+sEtL1t93Sblu2t6K8kAtudjhzuxo+3ByVowayQTfyPWqlkJ7FVrj+0a+vjx+upeC&#10;EvgWbPC6kbMm+bD7+GE7xY2+CkOwrUbBIJ42U2zkkFLcVBWpQTugVYjac7IL6CDxEfuqRZgY3dnq&#10;qq7vqilgGzEoTcS3hyUpdwW/67RK37uOdBK2kdxbKjuW/S3v1W4Lmx4hDkad24B/6MKB8fzoBeoA&#10;CcQRzV9QzigMFLq0UsFVoeuM0oUDs1nXf7B5HiDqwoXFoXiRif4frPo2PqEwbSNvb6Tw4HhGz8eA&#10;IPwxWDMP7UyjMSMIzrNYU6QN1+z9E55PFJ8wMz916PKXOYlTEXi+CKxPSajlUvHtdX1zXxftq191&#10;ESl90cGJHDSSEoLph7QP3vMUA66LvjB+pcQvc+HPgvyoD4/G2jJM68XUyLvrWx63ArZUZyFx6CKT&#10;JN9LAbZnr6qEBZGYZpurMw7NtLcoRmC7sMvaML1w71JYoMQJJlRWVoI7+K00t3MAGpbiklrc5Uxi&#10;i1vjGsmseS3XCYz97FuR5siaJzTge6vPyNbnbnQx8JlwVn7ROkdvoZ3LCKp8YnOUhs5Gzu57f+b4&#10;/e+2+wEAAP//AwBQSwMEFAAGAAgAAAAhAMqAYB/dAAAACQEAAA8AAABkcnMvZG93bnJldi54bWxM&#10;j8FOwzAMhu9IvENkJG4szcqmras7IaTeEBJjcPaa0HZrnKrJuvL2BHFgR9uffn9/vp1sJ0Yz+NYx&#10;gpolIAxXTrdcI+zfy4cVCB+INXWODcK38bAtbm9yyrS78JsZd6EWMYR9RghNCH0mpa8aY8nPXG84&#10;3r7cYCnEcailHugSw20n50mylJZajh8a6s1zY6rT7mwRXl7Xq/1JjWNZVp/HdOCSUvmBeH83PW1A&#10;BDOFfxh+9aM6FNHp4M6svegQHtPFIqIIc6VAROBvcUBYrhXIIpfXDYofAAAA//8DAFBLAQItABQA&#10;BgAIAAAAIQC2gziS/gAAAOEBAAATAAAAAAAAAAAAAAAAAAAAAABbQ29udGVudF9UeXBlc10ueG1s&#10;UEsBAi0AFAAGAAgAAAAhADj9If/WAAAAlAEAAAsAAAAAAAAAAAAAAAAALwEAAF9yZWxzLy5yZWxz&#10;UEsBAi0AFAAGAAgAAAAhAKyAHD/sAQAAtgMAAA4AAAAAAAAAAAAAAAAALgIAAGRycy9lMm9Eb2Mu&#10;eG1sUEsBAi0AFAAGAAgAAAAhAMqAYB/dAAAACQEAAA8AAAAAAAAAAAAAAAAARgQAAGRycy9kb3du&#10;cmV2LnhtbFBLBQYAAAAABAAEAPMAAABQBQAAAAA=&#10;" strokeweight=".5pt">
            <v:stroke endarrow="block" joinstyle="miter"/>
          </v:shape>
        </w:pict>
      </w:r>
    </w:p>
    <w:p w14:paraId="6A3B66DA" w14:textId="77777777" w:rsidR="006D1D45" w:rsidRPr="005C7827" w:rsidRDefault="00771ECA" w:rsidP="006D1D45">
      <w:pPr>
        <w:rPr>
          <w:rFonts w:ascii="Arial" w:hAnsi="Arial"/>
        </w:rPr>
      </w:pPr>
      <w:r>
        <w:pict w14:anchorId="268BA86D">
          <v:shape id="Suora nuoliyhdysviiva 25" o:spid="_x0000_s1047" type="#_x0000_t32" style="position:absolute;margin-left:443.55pt;margin-top:11pt;width:.7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T8AEAALkDAAAOAAAAZHJzL2Uyb0RvYy54bWysU01v2zAMvQ/YfxB0X5ykS9EacXpI1l2G&#10;rUC7H8DKsi1AXyAVO/73o5Qs67bbMB9kygQf+R6ftw8nZ8WokUzwjVwtllJor0JrfN/I7y+PH+6k&#10;oAS+BRu8buSsST7s3r/bTrHW6zAE22oUDOKpnmIjh5RiXVWkBu2AFiFqz8kuoIPEV+yrFmFidGer&#10;9XJ5W00B24hBaSL+ejgn5a7gd51W6VvXkU7CNpJnS+XEcr7ms9ptoe4R4mDUZQz4hykcGM9Nr1AH&#10;SCCOaP6CckZhoNClhQquCl1nlC4cmM1q+Qeb5wGiLlxYHIpXmej/waqv4xMK0zZyvZHCg+MdPR8D&#10;gvDHYM08tDONxowgOM9iTZFqrtn7J7zcKD5hZn7q0OU3cxKnIvB8FVifklD88X6TuyhO3Hxc3y+L&#10;/NWv0oiUPuvgRA4aSQnB9EPaB+95kQFXRWIYv1Di5lz4syD39eHRWFv2ab2YGnl7s+GNK2BXdRYS&#10;hy4yT/K9FGB7tqtKWBCJmba5OuPQTHuLYgR2DButDdMLjy+FBUqcYE7lyWLwBL+V5nEOQMO5uKTO&#10;BnMmscutcY28u1ZDncDYT74VaY4se0IDvrf6gmx9nkYXD18IZ/HPcufoNbRz2UKVb+yPMtDFy9mA&#10;b+8cv/3jdj8AAAD//wMAUEsDBBQABgAIAAAAIQD0Xxjg3QAAAAkBAAAPAAAAZHJzL2Rvd25yZXYu&#10;eG1sTI/BTsMwEETvSPyDtUjcqJNUSk3IpkJIuSEkSuHsxm6SNl5HsZuGv2c5wXG1TzNvyu3iBjHb&#10;KfSeENJVAsJS401PLcL+o35QIELUZPTgySJ82wDb6vam1IXxV3q38y62gkMoFBqhi3EspAxNZ50O&#10;Kz9a4t/RT05HPqdWmklfOdwNMkuSXDrdEzd0erQvnW3Ou4tDeH17VPtzOs913Xyd1hPVei0/Ee/v&#10;lucnENEu8Q+GX31Wh4qdDv5CJogBQalNyihClvEmBpRSOYgDwiZPQFal/L+g+gEAAP//AwBQSwEC&#10;LQAUAAYACAAAACEAtoM4kv4AAADhAQAAEwAAAAAAAAAAAAAAAAAAAAAAW0NvbnRlbnRfVHlwZXNd&#10;LnhtbFBLAQItABQABgAIAAAAIQA4/SH/1gAAAJQBAAALAAAAAAAAAAAAAAAAAC8BAABfcmVscy8u&#10;cmVsc1BLAQItABQABgAIAAAAIQA/zfbT8AEAALkDAAAOAAAAAAAAAAAAAAAAAC4CAABkcnMvZTJv&#10;RG9jLnhtbFBLAQItABQABgAIAAAAIQD0Xxjg3QAAAAkBAAAPAAAAAAAAAAAAAAAAAEoEAABkcnMv&#10;ZG93bnJldi54bWxQSwUGAAAAAAQABADzAAAAVAUAAAAA&#10;" strokeweight=".5pt">
            <v:stroke endarrow="block" joinstyle="miter"/>
          </v:shape>
        </w:pict>
      </w:r>
      <w:r>
        <w:pict w14:anchorId="56C92EBE">
          <v:shape id="Suora nuoliyhdysviiva 24" o:spid="_x0000_s1046" type="#_x0000_t32" style="position:absolute;margin-left:339.3pt;margin-top:10.25pt;width:1.5pt;height:8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u87wEAALsDAAAOAAAAZHJzL2Uyb0RvYy54bWysU02P0zAQvSPxHyzfadLCrkrUdA8tywVB&#10;pV1+wKztJJb8JY+bNP+esRvKAjdED67H0/c87/l193Cxho0qovau5etVzZlywkvt+pZ/f358t+UM&#10;EzgJxjvV8lkhf9i/fbObQqM2fvBGqsiIxGEzhZYPKYWmqlAMygKufFCOmp2PFhKVsa9khInYrak2&#10;dX1fTT7KEL1QiHR6vDb5vvB3nRLpW9ehSsy0nGZLZY1lfclrtd9B00cIgxbLGPAPU1jQji69UR0h&#10;ATtH/ReV1SJ69F1aCW8r33VaqKKB1KzrP9Q8DRBU0ULmYLjZhP+PVnwdT5Fp2fLNB84cWHqjp7OP&#10;wNzZGz0PcsZR6xEY9cmsKWBDmIM7xaXCcIpZ+aWLNn+TJnYpBs83g9UlMUGH64/1Hb2CoM663t5t&#10;qSCW6hc4REyflbcsb1qOKYLuh3TwztFT+rguJsP4BdMV+BOQb3b+URtD59AYx6aW378vtwHlqjOQ&#10;6GIbSCm6njMwPQVWpFgYkbTKjM5gnPFgIhuBMkNRk356JgGcGcBEDVJVPsvov0HzOEfA4Qourfwz&#10;aKxOlHOjbcu3NzQ0CbT55CRLcyDjU9TgeqMWZuMyUpUUL4Kz/VfD8+7Fy7m8Q5UrSkjxcklzjuDr&#10;mvav/3P7HwAAAP//AwBQSwMEFAAGAAgAAAAhADqB3MbeAAAACgEAAA8AAABkcnMvZG93bnJldi54&#10;bWxMj8FOwzAMhu9IvENkJG4s7aaVrms6IaTeEBJjcM4ary1rnCrJuvL2mBMcbX/6/f3lbraDmNCH&#10;3pGCdJGAQGqc6alVcHivH3IQIWoyenCECr4xwK66vSl1YdyV3nDax1ZwCIVCK+hiHAspQ9Oh1WHh&#10;RiS+nZy3OvLoW2m8vnK4HeQySTJpdU/8odMjPnfYnPcXq+DldZMfzuk01XXz+bXyVOuV/FDq/m5+&#10;2oKIOMc/GH71WR0qdjq6C5kgBgXZY54xqmCZrEEwkOUpL45MbtI1yKqU/ytUPwAAAP//AwBQSwEC&#10;LQAUAAYACAAAACEAtoM4kv4AAADhAQAAEwAAAAAAAAAAAAAAAAAAAAAAW0NvbnRlbnRfVHlwZXNd&#10;LnhtbFBLAQItABQABgAIAAAAIQA4/SH/1gAAAJQBAAALAAAAAAAAAAAAAAAAAC8BAABfcmVscy8u&#10;cmVsc1BLAQItABQABgAIAAAAIQCGVwu87wEAALsDAAAOAAAAAAAAAAAAAAAAAC4CAABkcnMvZTJv&#10;RG9jLnhtbFBLAQItABQABgAIAAAAIQA6gdzG3gAAAAoBAAAPAAAAAAAAAAAAAAAAAEkEAABkcnMv&#10;ZG93bnJldi54bWxQSwUGAAAAAAQABADzAAAAVAUAAAAA&#10;" strokeweight=".5pt">
            <v:stroke endarrow="block" joinstyle="miter"/>
          </v:shape>
        </w:pict>
      </w:r>
    </w:p>
    <w:p w14:paraId="03E5ACAA" w14:textId="77777777" w:rsidR="006D1D45" w:rsidRPr="005C7827" w:rsidRDefault="00771ECA" w:rsidP="006D1D45">
      <w:pPr>
        <w:rPr>
          <w:rFonts w:ascii="Arial" w:hAnsi="Arial"/>
        </w:rPr>
      </w:pPr>
      <w:r>
        <w:pict w14:anchorId="7F13245C">
          <v:shape id="Text Box 73" o:spid="_x0000_s1045" type="#_x0000_t202" style="position:absolute;margin-left:86.55pt;margin-top:8.45pt;width:165.75pt;height:3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k8LQIAAFkEAAAOAAAAZHJzL2Uyb0RvYy54bWysVNuO0zAQfUfiHyy/06SlYbtR09XSpQhp&#10;uUi7fIDjOImF7TG222T5esZOW6oF8YDIg+XxjI9nzpnJ+mbUihyE8xJMReeznBJhODTSdBX9+rh7&#10;taLEB2YapsCIij4JT282L1+sB1uKBfSgGuEIghhfDraifQi2zDLPe6GZn4EVBp0tOM0Cmq7LGscG&#10;RNcqW+T5m2wA11gHXHiPp3eTk24SftsKHj63rReBqIpibiGtLq11XLPNmpWdY7aX/JgG+4csNJMG&#10;Hz1D3bHAyN7J36C05A48tGHGQWfQtpKLVANWM8+fVfPQMytSLUiOt2ea/P+D5Z8OXxyRTUWvKTFM&#10;o0SPYgzkLYzk6nWkZ7C+xKgHi3FhxHOUOZXq7T3wb54Y2PbMdOLWORh6wRpMbx5vZhdXJxwfQerh&#10;IzT4DtsHSEBj63TkDtkgiI4yPZ2liblwPFzM8yJfFJRw9C2LfFUk7TJWnm5b58N7AZrETUUdSp/Q&#10;2eHeh5gNK08h8TEPSjY7qVQyXFdvlSMHhm2yS18q4FmYMmRAogrM4+8Qefr+BKFlwH5XUld0dQ5i&#10;ZaTtnWlSNwYm1bTHlJU58hipm0gMYz0mxebFSZ8amidk1sHU3ziPuOnB/aBkwN6uqP++Z05Qoj4Y&#10;VOd6vlzGYUjGsrhaoOEuPfWlhxmOUBUNlEzbbZgGaG+d7Hp8aeoHA7eoaCsT2VH6Katj/ti/SYPj&#10;rMUBubRT1K8/wuYnAAAA//8DAFBLAwQUAAYACAAAACEAnc4QK98AAAAJAQAADwAAAGRycy9kb3du&#10;cmV2LnhtbEyPwU7DMAyG70i8Q2QkLoilY6NdS9MJIYHgBtsE16zx2orGKUnWlbfHnODmX/71+XO5&#10;nmwvRvShc6RgPktAINXOdNQo2G0fr1cgQtRkdO8IFXxjgHV1flbqwrgTveG4iY1gCIVCK2hjHAop&#10;Q92i1WHmBiTeHZy3OnL0jTRenxhue3mTJKm0uiO+0OoBH1qsPzdHq2C1fB4/wsvi9b1OD30er7Lx&#10;6csrdXkx3d+BiDjFvzL86rM6VOy0d0cyQfScs8WcqzykOQgu3CbLFMSe6VkOsirl/w+qHwAAAP//&#10;AwBQSwECLQAUAAYACAAAACEAtoM4kv4AAADhAQAAEwAAAAAAAAAAAAAAAAAAAAAAW0NvbnRlbnRf&#10;VHlwZXNdLnhtbFBLAQItABQABgAIAAAAIQA4/SH/1gAAAJQBAAALAAAAAAAAAAAAAAAAAC8BAABf&#10;cmVscy8ucmVsc1BLAQItABQABgAIAAAAIQBekUk8LQIAAFkEAAAOAAAAAAAAAAAAAAAAAC4CAABk&#10;cnMvZTJvRG9jLnhtbFBLAQItABQABgAIAAAAIQCdzhAr3wAAAAkBAAAPAAAAAAAAAAAAAAAAAIcE&#10;AABkcnMvZG93bnJldi54bWxQSwUGAAAAAAQABADzAAAAkwUAAAAA&#10;">
            <v:textbox>
              <w:txbxContent>
                <w:p w14:paraId="6CED7442" w14:textId="77777777" w:rsidR="006D1D45" w:rsidRDefault="006D1D45" w:rsidP="006D1D45">
                  <w:pPr>
                    <w:jc w:val="center"/>
                    <w:rPr>
                      <w:rFonts w:ascii="Arial" w:hAnsi="Arial"/>
                      <w:snapToGrid w:val="0"/>
                      <w:color w:val="000000"/>
                    </w:rPr>
                  </w:pPr>
                  <w:r>
                    <w:rPr>
                      <w:rFonts w:ascii="Arial" w:hAnsi="Arial"/>
                      <w:snapToGrid w:val="0"/>
                      <w:color w:val="000000"/>
                    </w:rPr>
                    <w:t xml:space="preserve">Yttranden om programförslaget </w:t>
                  </w:r>
                </w:p>
              </w:txbxContent>
            </v:textbox>
          </v:shape>
        </w:pict>
      </w:r>
    </w:p>
    <w:p w14:paraId="1D1DA5B7" w14:textId="77777777" w:rsidR="006D1D45" w:rsidRPr="005C7827" w:rsidRDefault="00771ECA" w:rsidP="006D1D45">
      <w:pPr>
        <w:rPr>
          <w:rFonts w:ascii="Arial" w:hAnsi="Arial"/>
        </w:rPr>
      </w:pPr>
      <w:r>
        <w:pict w14:anchorId="1C66C87F">
          <v:shape id="_x0000_s1044" type="#_x0000_t202" style="position:absolute;margin-left:390.8pt;margin-top:11.65pt;width:103.35pt;height: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ulLgIAAFoEAAAOAAAAZHJzL2Uyb0RvYy54bWysVNuO0zAQfUfiHyy/06SXtLtR09XSpQhp&#10;uUi7fIDjOImF4zG226R8PWOnLdUCL4g8WB57fGbmnJms74ZOkYOwToIu6HSSUiI0h0rqpqBfn3dv&#10;bihxnumKKdCioEfh6N3m9at1b3IxgxZUJSxBEO3y3hS09d7kSeJ4KzrmJmCExssabMc8mrZJKst6&#10;RO9UMkvTZdKDrYwFLpzD04fxkm4ifl0L7j/XtROeqIJibj6uNq5lWJPNmuWNZaaV/JQG+4csOiY1&#10;Br1APTDPyN7K36A6yS04qP2EQ5dAXUsuYg1YzTR9Uc1Ty4yItSA5zlxocv8Pln86fLFEVqhdRolm&#10;HWr0LAZP3sJAVovAT29cjm5PBh39gOfoG2t15hH4N0c0bFumG3FvLfStYBXmNw0vk6unI44LIGX/&#10;ESqMw/YeItBQ2y6Qh3QQREedjhdtQi48hJxPZ6tsTgnHu3mWLdMoXsLy82tjnX8voCNhU1CL2kd0&#10;dnh0PmTD8rNLCOZAyWonlYqGbcqtsuTAsE928YsFvHBTmvQFvc1m2UjAXyHS+P0JopMeG17JrqA3&#10;FyeWB9re6Sq2o2dSjXtMWekTj4G6kUQ/lMMo2fKsTwnVEZm1MDY4DiRuWrA/KOmxuQvqvu+ZFZSo&#10;DxrVuZ0uFmEaorHIVjM07PVNeX3DNEeognpKxu3WjxO0N1Y2LUYa+0HDPSpay0h2kH7M6pQ/NnDU&#10;4DRsYUKu7ej165ew+QkAAP//AwBQSwMEFAAGAAgAAAAhAHOjTkjfAAAACQEAAA8AAABkcnMvZG93&#10;bnJldi54bWxMj8tOwzAQRfdI/IM1SGwQddqg1AlxKoQEgl0pCLZuPE0i/Ai2m4a/Z1jBbkb36M6Z&#10;ejNbwyYMcfBOwnKRAUPXej24TsLb68O1ABaTcloZ71DCN0bYNOdntaq0P7kXnHapY1TiYqUk9CmN&#10;Feex7dGquPAjOsoOPliVaA0d10GdqNwavsqygls1OLrQqxHve2w/d0crQdw8TR/xOd++t8XBlOlq&#10;PT1+BSkvL+a7W2AJ5/QHw68+qUNDTnt/dDoyI2EtlgWhElZ5DoyAUgga9pSUOfCm5v8/aH4AAAD/&#10;/wMAUEsBAi0AFAAGAAgAAAAhALaDOJL+AAAA4QEAABMAAAAAAAAAAAAAAAAAAAAAAFtDb250ZW50&#10;X1R5cGVzXS54bWxQSwECLQAUAAYACAAAACEAOP0h/9YAAACUAQAACwAAAAAAAAAAAAAAAAAvAQAA&#10;X3JlbHMvLnJlbHNQSwECLQAUAAYACAAAACEADCubpS4CAABaBAAADgAAAAAAAAAAAAAAAAAuAgAA&#10;ZHJzL2Uyb0RvYy54bWxQSwECLQAUAAYACAAAACEAc6NOSN8AAAAJAQAADwAAAAAAAAAAAAAAAACI&#10;BAAAZHJzL2Rvd25yZXYueG1sUEsFBgAAAAAEAAQA8wAAAJQFAAAAAA==&#10;">
            <v:textbox>
              <w:txbxContent>
                <w:p w14:paraId="37BE3090" w14:textId="77777777" w:rsidR="006D1D45" w:rsidRDefault="006D1D45" w:rsidP="006D1D45">
                  <w:pPr>
                    <w:jc w:val="center"/>
                    <w:rPr>
                      <w:rFonts w:ascii="Arial" w:hAnsi="Arial"/>
                      <w:snapToGrid w:val="0"/>
                      <w:color w:val="000000"/>
                    </w:rPr>
                  </w:pPr>
                  <w:r>
                    <w:rPr>
                      <w:rFonts w:ascii="Arial" w:hAnsi="Arial"/>
                      <w:snapToGrid w:val="0"/>
                      <w:color w:val="000000"/>
                    </w:rPr>
                    <w:t>Särskild process</w:t>
                  </w:r>
                </w:p>
              </w:txbxContent>
            </v:textbox>
          </v:shape>
        </w:pict>
      </w:r>
    </w:p>
    <w:p w14:paraId="156B1A8D" w14:textId="77777777" w:rsidR="006D1D45" w:rsidRPr="005C7827" w:rsidRDefault="006D1D45" w:rsidP="006D1D45">
      <w:pPr>
        <w:tabs>
          <w:tab w:val="left" w:pos="8550"/>
        </w:tabs>
        <w:rPr>
          <w:rFonts w:ascii="Arial" w:hAnsi="Arial"/>
        </w:rPr>
      </w:pPr>
      <w:r>
        <w:rPr>
          <w:rFonts w:ascii="Arial" w:hAnsi="Arial"/>
        </w:rPr>
        <w:tab/>
      </w:r>
    </w:p>
    <w:p w14:paraId="48E6481F" w14:textId="77777777" w:rsidR="006D1D45" w:rsidRDefault="00771ECA" w:rsidP="006D1D45">
      <w:pPr>
        <w:rPr>
          <w:rFonts w:ascii="Arial" w:hAnsi="Arial"/>
        </w:rPr>
      </w:pPr>
      <w:r>
        <w:pict w14:anchorId="2E267958">
          <v:shape id="Suora nuoliyhdysviiva 26" o:spid="_x0000_s1043" type="#_x0000_t32" style="position:absolute;margin-left:445.05pt;margin-top:13.55pt;width:0;height: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EP6wEAALYDAAAOAAAAZHJzL2Uyb0RvYy54bWysU8uO2zAMvBfoPwi6N84DDRZGnD0k3V6K&#10;NsBuP4Ary7YAvUAqdvz3pZQ03ba3ojkopAgOOaPx7vHirBg1kgm+kavFUgrtVWiN7xv5/eXpw4MU&#10;lMC3YIPXjZw1ycf9+3e7KdZ6HYZgW42CQTzVU2zkkFKsq4rUoB3QIkTtudgFdJA4xb5qESZGd7Za&#10;L5fbagrYRgxKE/Ht8VqU+4LfdVqlb11HOgnbSN4tlRPL+ZrPar+DukeIg1G3NeAftnBgPA+9Qx0h&#10;gTij+QvKGYWBQpcWKrgqdJ1RunBgNqvlH2yeB4i6cGFxKN5lov8Hq76OJxSmbeR6K4UHx2/0fA4I&#10;wp+DNfPQzjQaM4LgOos1Raq55+BPeMsonjAzv3To8j9zEpci8HwXWF+SUNdLxbeb9ebhY9G++tUX&#10;kdJnHZzIQSMpIZh+SIfgPb9iwFXRF8YvlHgyN/5syEN9eDLWlse0XkyN3G54gFDAluosJA5dZJLk&#10;eynA9uxVlbAgEtNsc3fGoZkOFsUIbBd2WRumF95dCguUuMCEyi8rwRv81prXOQIN1+ZSurrLmcQW&#10;t8Y18uHeDXUCYz/5VqQ5suYJDfje6huy9XkbXQx8I5yVv2qdo9fQzuUJqpyxOcpCNyNn973NOX77&#10;ue1/AAAA//8DAFBLAwQUAAYACAAAACEAQThlStwAAAAJAQAADwAAAGRycy9kb3ducmV2LnhtbEyP&#10;wU7DMAyG70i8Q2QkbiztJrGuNJ0QUm8IiTE4e41pyxqnarKuvD1GHNjJsv3p9+diO7teTTSGzrOB&#10;dJGAIq697bgxsH+r7jJQISJb7D2TgW8KsC2vrwrMrT/zK0272CgJ4ZCjgTbGIdc61C05DAs/EMvu&#10;048Oo7Rjo+2IZwl3vV4myb122LFcaHGgp5bq4+7kDDy/bLL9MZ2mqqo/vlYjV7jS78bc3syPD6Ai&#10;zfEfhl99UYdSnA7+xDao3kC2SVJBDSzXUgX4GxwMrLMUdFnoyw/KHwAAAP//AwBQSwECLQAUAAYA&#10;CAAAACEAtoM4kv4AAADhAQAAEwAAAAAAAAAAAAAAAAAAAAAAW0NvbnRlbnRfVHlwZXNdLnhtbFBL&#10;AQItABQABgAIAAAAIQA4/SH/1gAAAJQBAAALAAAAAAAAAAAAAAAAAC8BAABfcmVscy8ucmVsc1BL&#10;AQItABQABgAIAAAAIQAdNkEP6wEAALYDAAAOAAAAAAAAAAAAAAAAAC4CAABkcnMvZTJvRG9jLnht&#10;bFBLAQItABQABgAIAAAAIQBBOGVK3AAAAAkBAAAPAAAAAAAAAAAAAAAAAEUEAABkcnMvZG93bnJl&#10;di54bWxQSwUGAAAAAAQABADzAAAATgUAAAAA&#10;" strokeweight=".5pt">
            <v:stroke endarrow="block" joinstyle="miter"/>
          </v:shape>
        </w:pict>
      </w:r>
      <w:r>
        <w:pict w14:anchorId="1509EA35">
          <v:shape id="Suora nuoliyhdysviiva 48" o:spid="_x0000_s1042" type="#_x0000_t32" style="position:absolute;margin-left:217.05pt;margin-top:2.2pt;width:.7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qn8QEAALoDAAAOAAAAZHJzL2Uyb0RvYy54bWysU02P0zAQvSPxHyzfaZJdtixR0z20LBcE&#10;lXb5AbO2k1jylzxu0vx7xm4pC9wQOTgzGc3zvDcvm4eTNWxSEbV3HW9WNWfKCS+1Gzr+/fnx3T1n&#10;mMBJMN6pji8K+cP27ZvNHFp140dvpIqMQBy2c+j4mFJoqwrFqCzgygflqNj7aCFRGodKRpgJ3Zrq&#10;pq7X1eyjDNELhUhf9+ci3xb8vlcifet7VImZjtNsqZyxnC/5rLYbaIcIYdTiMgb8wxQWtKNLr1B7&#10;SMCOUf8FZbWIHn2fVsLbyve9FqpwIDZN/QebpxGCKlxIHAxXmfD/wYqv0yEyLTv+njblwNKOno4+&#10;AnNHb/QyygUnrSdgVCex5oAt9ezcIV4yDIeYmZ/6aPObOLFTEXi5CqxOiQn6+LG+u+VMUKGp1039&#10;oUBWv3pDxPRZecty0HFMEfQwpp13jjbpY1M0hukLJrqdGn825Iudf9TGlIUax+aOr2/vaOUCyFa9&#10;gUShDUQU3cAZmIH8KlIsiEhUZe7OOLjgzkQ2AVmGnCb9/Ezzc2YAExWIVHmyGjTBb615nD3geG4u&#10;pbPDrE5kc6Ntx++v3dAm0OaTkywtgXRPUYMbjLogG5enUcXEF8JZ/bPeOXrxcilrqHJGBikDXcyc&#10;Hfg6p/j1L7f9AQAA//8DAFBLAwQUAAYACAAAACEANy12yd0AAAAJAQAADwAAAGRycy9kb3ducmV2&#10;LnhtbEyPwU7DMAyG70i8Q2QkbiwtbWGUphNC6g0hMQZnrwltWeNUSdaVt8ec2M3W/+n352qz2FHM&#10;xofBkYJ0lYAw1Do9UKdg997crEGEiKRxdGQU/JgAm/ryosJSuxO9mXkbO8ElFEpU0Mc4lVKGtjcW&#10;w8pNhjj7ct5i5NV3Uns8cbkd5W2S3EmLA/GFHifz3Jv2sD1aBS+vD+vdIZ3npmk/vzNPDWbyQ6nr&#10;q+XpEUQ0S/yH4U+f1aFmp707kg5iVJBnecooDzkIzvOsKEDsGbxPC5B1Jc8/qH8BAAD//wMAUEsB&#10;Ai0AFAAGAAgAAAAhALaDOJL+AAAA4QEAABMAAAAAAAAAAAAAAAAAAAAAAFtDb250ZW50X1R5cGVz&#10;XS54bWxQSwECLQAUAAYACAAAACEAOP0h/9YAAACUAQAACwAAAAAAAAAAAAAAAAAvAQAAX3JlbHMv&#10;LnJlbHNQSwECLQAUAAYACAAAACEAlRTqp/EBAAC6AwAADgAAAAAAAAAAAAAAAAAuAgAAZHJzL2Uy&#10;b0RvYy54bWxQSwECLQAUAAYACAAAACEANy12yd0AAAAJAQAADwAAAAAAAAAAAAAAAABLBAAAZHJz&#10;L2Rvd25yZXYueG1sUEsFBgAAAAAEAAQA8wAAAFUFAAAAAA==&#10;" strokeweight=".5pt">
            <v:stroke endarrow="block" joinstyle="miter"/>
          </v:shape>
        </w:pict>
      </w:r>
      <w:r>
        <w:pict w14:anchorId="386AA070">
          <v:shape id="Suora nuoliyhdysviiva 46" o:spid="_x0000_s1041" type="#_x0000_t32" style="position:absolute;margin-left:170.3pt;margin-top:3.05pt;width:0;height:2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jm6wEAALYDAAAOAAAAZHJzL2Uyb0RvYy54bWysU02P0zAUvCPxHyzfadKylFXUdA8tywVB&#10;pV1+wFvbSSz5S35u0vx7nt1QFrghcnBsv8z4zXiye7hYw0YVUXvX8vWq5kw54aV2fcu/Pz++u+cM&#10;EzgJxjvV8lkhf9i/fbObQqM2fvBGqsiIxGEzhZYPKYWmqlAMygKufFCOip2PFhItY1/JCBOxW1Nt&#10;6npbTT7KEL1QiLR7vBb5vvB3nRLpW9ehSsy0nHpLZYxlfMljtd9B00cIgxZLG/APXVjQjg69UR0h&#10;ATtH/ReV1SJ69F1aCW8r33VaqKKB1KzrP9Q8DRBU0ULmYLjZhP+PVnwdT5Fp2fK7LWcOLN3R09lH&#10;YO7sjZ4HOeOo9QiM6mTWFLAhzMGd4rLCcIpZ+aWLNr9JE7sUg+ebweqSmLhuCtrdfFxv67tMV/3C&#10;hYjps/KW5UnLMUXQ/ZAO3jm6RR/XxV8Yv2C6An8C8qHOP2pjaB8a49jU8u37D3TdAihSnYFEUxtI&#10;JLqeMzA9ZVWkWBiRZMqMzmCc8WAiG4HiQimTfnqm3jkzgIkKJKg8S+u/QXM7R8DhCi6l/Bk0VieK&#10;uNG25fc3NDQJtPnkJEtzIM9T1OB6oxZm4zJSlQAvgrPzV6/z7MXLuVxBlVcUjuLlEuScvtdrmr/+&#10;3fY/AAAA//8DAFBLAwQUAAYACAAAACEAZtn71NsAAAAIAQAADwAAAGRycy9kb3ducmV2LnhtbEyP&#10;QUvDQBSE74L/YXmCN7uJKSGN2RQRchPBWj2/Zp9JbPZt2N2m8d+74sEehxlmvqm2ixnFTM4PlhWk&#10;qwQEcWv1wJ2C/VtzV4DwAVnjaJkUfJOHbX19VWGp7Zlfad6FTsQS9iUq6EOYSil925NBv7ITcfQ+&#10;rTMYonSd1A7PsdyM8j5Jcmlw4LjQ40RPPbXH3ckoeH7ZFPtjOs9N0358ZY4bzOS7Urc3y+MDiEBL&#10;+A/DL35EhzoyHeyJtRejgmyd5DGqIE9BRP9PHxSsiw3IupKXB+ofAAAA//8DAFBLAQItABQABgAI&#10;AAAAIQC2gziS/gAAAOEBAAATAAAAAAAAAAAAAAAAAAAAAABbQ29udGVudF9UeXBlc10ueG1sUEsB&#10;Ai0AFAAGAAgAAAAhADj9If/WAAAAlAEAAAsAAAAAAAAAAAAAAAAALwEAAF9yZWxzLy5yZWxzUEsB&#10;Ai0AFAAGAAgAAAAhAGiNaObrAQAAtgMAAA4AAAAAAAAAAAAAAAAALgIAAGRycy9lMm9Eb2MueG1s&#10;UEsBAi0AFAAGAAgAAAAhAGbZ+9TbAAAACAEAAA8AAAAAAAAAAAAAAAAARQQAAGRycy9kb3ducmV2&#10;LnhtbFBLBQYAAAAABAAEAPMAAABNBQAAAAA=&#10;" strokeweight=".5pt">
            <v:stroke endarrow="block" joinstyle="miter"/>
          </v:shape>
        </w:pict>
      </w:r>
    </w:p>
    <w:p w14:paraId="4569B03E" w14:textId="77777777" w:rsidR="006D1D45" w:rsidRDefault="006D1D45" w:rsidP="006D1D45">
      <w:pPr>
        <w:rPr>
          <w:rFonts w:ascii="Arial" w:hAnsi="Arial"/>
        </w:rPr>
      </w:pPr>
    </w:p>
    <w:p w14:paraId="029B1258" w14:textId="77777777" w:rsidR="006D1D45" w:rsidRDefault="00771ECA" w:rsidP="006D1D45">
      <w:pPr>
        <w:tabs>
          <w:tab w:val="left" w:pos="5632"/>
          <w:tab w:val="left" w:pos="6608"/>
        </w:tabs>
        <w:rPr>
          <w:rFonts w:ascii="Arial" w:hAnsi="Arial"/>
        </w:rPr>
      </w:pPr>
      <w:r>
        <w:pict w14:anchorId="6D99B077">
          <v:shape id="Text Box 74" o:spid="_x0000_s1040" type="#_x0000_t202" style="position:absolute;margin-left:89.45pt;margin-top:.4pt;width:103.35pt;height:43.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1LQIAAFoEAAAOAAAAZHJzL2Uyb0RvYy54bWysVNtu2zAMfR+wfxD0vjhxk6Y14hRdugwD&#10;ugvQ7gNkWbaFSaImKbGzrx8lJ1nQbS/D/CCIEnV4eEh6dTdoRfbCeQmmpLPJlBJhONTStCX9+rx9&#10;c0OJD8zUTIERJT0IT+/Wr1+teluIHDpQtXAEQYwvelvSLgRbZJnnndDMT8AKg5cNOM0Cmq7Nasd6&#10;RNcqy6fT66wHV1sHXHiPpw/jJV0n/KYRPHxuGi8CUSVFbiGtLq1VXLP1ihWtY7aT/EiD/QMLzaTB&#10;oGeoBxYY2Tn5G5SW3IGHJkw46AyaRnKRcsBsZtMX2Tx1zIqUC4rj7Vkm//9g+af9F0dkjbVDeQzT&#10;WKNnMQTyFgaynEd9eusLdHuy6BgGPEfflKu3j8C/eWJg0zHTinvnoO8Eq5HfLL7MLp6OOD6CVP1H&#10;qDEO2wVIQEPjdBQP5SCIjkQO59pELjyGvJrly8UVJRzvFos8vx5DsOL02jof3gvQJG5K6rD2CZ3t&#10;H32IbFhxconBPChZb6VSyXBttVGO7Bn2yTZ9KYEXbsqQvqS3i3wxCvBXiGn6/gShZcCGV1KX9Obs&#10;xIoo2ztTp3YMTKpxj5SVOeoYpRtFDEM1jCVbnupTQX1AZR2MDY4DiZsO3A9KemzukvrvO+YEJeqD&#10;werczubzOA3JmC+WORru8qa6vGGGI1RJAyXjdhPGCdpZJ9sOI439YOAeK9rIJHYs/cjqyB8bONXg&#10;OGxxQi7t5PXrl7D+CQAA//8DAFBLAwQUAAYACAAAACEAlwvSi9sAAAAHAQAADwAAAGRycy9kb3du&#10;cmV2LnhtbEyOwU7DMBBE70j8g7VIXBB1oJC4IU6FkEBwg4Lg6sbbJCJeB9tNw9+znOA4mtGbV61n&#10;N4gJQ+w9abhYZCCQGm97ajW8vd6fKxAxGbJm8IQavjHCuj4+qkxp/YFecNqkVjCEYmk0dCmNpZSx&#10;6dCZuPAjEnc7H5xJHEMrbTAHhrtBXmZZLp3piR86M+Jdh83nZu80qKvH6SM+LZ/fm3w3rNJZMT18&#10;Ba1PT+bbGxAJ5/Q3hl99VoeanbZ+TzaKgXOhVjxlGAiul+o6B7HlWCiQdSX/+9c/AAAA//8DAFBL&#10;AQItABQABgAIAAAAIQC2gziS/gAAAOEBAAATAAAAAAAAAAAAAAAAAAAAAABbQ29udGVudF9UeXBl&#10;c10ueG1sUEsBAi0AFAAGAAgAAAAhADj9If/WAAAAlAEAAAsAAAAAAAAAAAAAAAAALwEAAF9yZWxz&#10;Ly5yZWxzUEsBAi0AFAAGAAgAAAAhAHzNj/UtAgAAWgQAAA4AAAAAAAAAAAAAAAAALgIAAGRycy9l&#10;Mm9Eb2MueG1sUEsBAi0AFAAGAAgAAAAhAJcL0ovbAAAABwEAAA8AAAAAAAAAAAAAAAAAhwQAAGRy&#10;cy9kb3ducmV2LnhtbFBLBQYAAAAABAAEAPMAAACPBQAAAAA=&#10;">
            <v:textbox>
              <w:txbxContent>
                <w:p w14:paraId="11E2C1E0" w14:textId="77777777" w:rsidR="006D1D45" w:rsidRDefault="006D1D45" w:rsidP="006D1D45">
                  <w:pPr>
                    <w:jc w:val="center"/>
                    <w:rPr>
                      <w:rFonts w:ascii="Arial" w:hAnsi="Arial"/>
                      <w:snapToGrid w:val="0"/>
                      <w:color w:val="000000"/>
                    </w:rPr>
                  </w:pPr>
                  <w:r>
                    <w:rPr>
                      <w:rFonts w:ascii="Arial" w:hAnsi="Arial"/>
                      <w:snapToGrid w:val="0"/>
                      <w:color w:val="000000"/>
                    </w:rPr>
                    <w:t>Ändring av förslaget</w:t>
                  </w:r>
                </w:p>
              </w:txbxContent>
            </v:textbox>
          </v:shape>
        </w:pict>
      </w:r>
      <w:r w:rsidR="006D1D45">
        <w:rPr>
          <w:rFonts w:ascii="Arial" w:hAnsi="Arial"/>
        </w:rPr>
        <w:tab/>
      </w:r>
    </w:p>
    <w:p w14:paraId="121B68F4" w14:textId="77777777" w:rsidR="006D1D45" w:rsidRPr="005C7827" w:rsidRDefault="00771ECA" w:rsidP="006D1D45">
      <w:pPr>
        <w:rPr>
          <w:rFonts w:ascii="Arial" w:hAnsi="Arial"/>
        </w:rPr>
      </w:pPr>
      <w:r>
        <w:pict w14:anchorId="3C13C5E2">
          <v:shape id="Text Box 72" o:spid="_x0000_s1039" type="#_x0000_t202" style="position:absolute;margin-left:322.05pt;margin-top:.6pt;width:173.2pt;height:44.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e8LQIAAFkEAAAOAAAAZHJzL2Uyb0RvYy54bWysVNtu2zAMfR+wfxD0vjg2cmmMOEWXLsOA&#10;rhvQ7gNkWY6FSaImKbG7rx8lp2l2exnmB0EUqUPyHMrr60ErchTOSzAVzSdTSoTh0Eizr+iXx92b&#10;K0p8YKZhCoyo6JPw9Hrz+tW6t6UooAPVCEcQxPiytxXtQrBllnneCc38BKww6GzBaRbQdPuscaxH&#10;dK2yYjpdZD24xjrgwns8vR2ddJPw21bw8KltvQhEVRRrC2l1aa3jmm3WrNw7ZjvJT2Wwf6hCM2kw&#10;6RnqlgVGDk7+BqUld+ChDRMOOoO2lVykHrCbfPpLNw8dsyL1guR4e6bJ/z9Yfn/87IhsKopCGaZR&#10;okcxBPIWBrIsIj299SVGPViMCwOeo8ypVW/vgH/1xMC2Y2YvbpyDvhOswfLyeDO7uDri+AhS9x+h&#10;wTzsECABDa3TkTtkgyA6yvR0libWwvGwyFerxQxdHH3zRb5azlMKVj7fts6H9wI0iZuKOpQ+obPj&#10;nQ+xGlY+h8RkHpRsdlKpZLh9vVWOHBmOyS59J/SfwpQhfUVX82I+EvBXiGn6/gShZcB5V1Ij4ecg&#10;Vkba3pkmTWNgUo17LFmZE4+RupHEMNRDUiy/ihkiyTU0T8isg3G+8T3ipgP3nZIeZ7ui/tuBOUGJ&#10;+mBQnVU+i1SGZMzmywINd+mpLz3McISqaKBk3G7D+IAO1sl9h5nGeTBwg4q2MpH9UtWpfpzfpMHp&#10;rcUHcmmnqJc/wuYHAAAA//8DAFBLAwQUAAYACAAAACEAx23U4N4AAAAIAQAADwAAAGRycy9kb3du&#10;cmV2LnhtbEyPwU7DMBBE70j8g7VIXBB1WkLahDgVQgLBDdoKrm6yTSLsdbDdNPw9ywmOqzd6M1uu&#10;J2vEiD70jhTMZwkIpNo1PbUKdtvH6xWIEDU12jhCBd8YYF2dn5W6aNyJ3nDcxFawhEKhFXQxDoWU&#10;oe7Q6jBzAxKzg/NWRz59KxuvTyy3Ri6SJJNW98QNnR7wocP6c3O0Clbp8/gRXm5e3+vsYPJ4tRyf&#10;vrxSlxfT/R2IiFP8C8PvfJ4OFW/auyM1QRgFWZrOOcpgAYJ5nie3IPYsz5cgq1L+f6D6AQAA//8D&#10;AFBLAQItABQABgAIAAAAIQC2gziS/gAAAOEBAAATAAAAAAAAAAAAAAAAAAAAAABbQ29udGVudF9U&#10;eXBlc10ueG1sUEsBAi0AFAAGAAgAAAAhADj9If/WAAAAlAEAAAsAAAAAAAAAAAAAAAAALwEAAF9y&#10;ZWxzLy5yZWxzUEsBAi0AFAAGAAgAAAAhAAKnh7wtAgAAWQQAAA4AAAAAAAAAAAAAAAAALgIAAGRy&#10;cy9lMm9Eb2MueG1sUEsBAi0AFAAGAAgAAAAhAMdt1ODeAAAACAEAAA8AAAAAAAAAAAAAAAAAhwQA&#10;AGRycy9kb3ducmV2LnhtbFBLBQYAAAAABAAEAPMAAACSBQAAAAA=&#10;">
            <v:textbox>
              <w:txbxContent>
                <w:p w14:paraId="4DD3E043" w14:textId="77777777" w:rsidR="006D1D45" w:rsidRDefault="006D1D45" w:rsidP="006D1D45">
                  <w:pPr>
                    <w:jc w:val="center"/>
                    <w:rPr>
                      <w:rFonts w:ascii="Arial" w:hAnsi="Arial"/>
                      <w:snapToGrid w:val="0"/>
                      <w:color w:val="000000"/>
                    </w:rPr>
                  </w:pPr>
                  <w:r>
                    <w:rPr>
                      <w:rFonts w:ascii="Arial" w:hAnsi="Arial"/>
                      <w:snapToGrid w:val="0"/>
                      <w:color w:val="000000"/>
                    </w:rPr>
                    <w:t xml:space="preserve">Beslut om invändningar och andra oklara fordringar </w:t>
                  </w:r>
                </w:p>
              </w:txbxContent>
            </v:textbox>
          </v:shape>
        </w:pict>
      </w:r>
    </w:p>
    <w:p w14:paraId="409607D9" w14:textId="77777777" w:rsidR="006D1D45" w:rsidRPr="005C7827" w:rsidRDefault="006D1D45" w:rsidP="006D1D45">
      <w:pPr>
        <w:rPr>
          <w:rFonts w:ascii="Arial" w:hAnsi="Arial"/>
        </w:rPr>
      </w:pPr>
    </w:p>
    <w:p w14:paraId="56B7EAF2" w14:textId="77777777" w:rsidR="006D1D45" w:rsidRPr="005C7827" w:rsidRDefault="00771ECA" w:rsidP="006D1D45">
      <w:pPr>
        <w:rPr>
          <w:rFonts w:ascii="Arial" w:hAnsi="Arial"/>
        </w:rPr>
      </w:pPr>
      <w:r>
        <w:pict w14:anchorId="5D9B444B">
          <v:shape id="Suora nuoliyhdysviiva 12" o:spid="_x0000_s1038" type="#_x0000_t32" style="position:absolute;margin-left:170.55pt;margin-top:2.25pt;width:0;height:18.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h6wEAALYDAAAOAAAAZHJzL2Uyb0RvYy54bWysU8tu2zAQvBfIPxC8x7IVJEgFyznYTS9F&#10;ayDpB2xISiLAF7i0ZP19l7Tqpu2tqA4UyfWMdmbH26ezNWxUEbV3Ld+s1pwpJ7zUrm/599fn20fO&#10;MIGTYLxTLZ8V8qfdzYftFBpV+8EbqSIjEofNFFo+pBSaqkIxKAu48kE5KnY+Wkh0jH0lI0zEbk1V&#10;r9cP1eSjDNELhUi3h0uR7wp/1ymRvnUdqsRMy6m3VNZY1re8VrstNH2EMGixtAH/0IUF7eijV6oD&#10;JGCnqP+islpEj75LK+Ft5btOC1U0kJrN+g81LwMEVbSQORiuNuH/oxVfx2NkWtLsas4cWJrRy8lH&#10;YO7kjZ4HOeOo9QiM6mTWFLAhzN4d43LCcIxZ+bmLNr9JEzsXg+erweqcmLhcCrqt64/13X2mq37h&#10;QsT0WXnL8qblmCLofkh77xxN0cdN8RfGL5guwJ+A/FHnn7UxdA+NcWxq+cPdPY1bAEWqM5BoawOJ&#10;RNdzBqanrIoUCyOSTJnRGYwz7k1kI1BcKGXST6/UO2cGMFGBBJVnaf03aG7nADhcwKWUfwaN1Yki&#10;brRt+eMVDU0CbT45ydIcyPMUNbjeqIXZuIxUJcCL4Oz8xeu8e/NyLiOo8onCUbxcgpzT9/5M+/d/&#10;t90PAAAA//8DAFBLAwQUAAYACAAAACEAq6w8H9oAAAAIAQAADwAAAGRycy9kb3ducmV2LnhtbEyP&#10;QUvDQBCF74L/YRnBm93E1FJjNkWE3ESwVs/T7JjEZmdDdpvGf++IB3v8eI833xSb2fVqojF0ng2k&#10;iwQUce1tx42B3Vt1swYVIrLF3jMZ+KYAm/LyosDc+hO/0rSNjZIRDjkaaGMccq1D3ZLDsPADsWSf&#10;fnQYBcdG2xFPMu56fZskK+2wY7nQ4kBPLdWH7dEZeH65X+8O6TRVVf3xlY1cYabfjbm+mh8fQEWa&#10;438ZfvVFHUpx2vsj26B6A9kyTaVqYHkHSvI/3gsnK9Bloc8fKH8AAAD//wMAUEsBAi0AFAAGAAgA&#10;AAAhALaDOJL+AAAA4QEAABMAAAAAAAAAAAAAAAAAAAAAAFtDb250ZW50X1R5cGVzXS54bWxQSwEC&#10;LQAUAAYACAAAACEAOP0h/9YAAACUAQAACwAAAAAAAAAAAAAAAAAvAQAAX3JlbHMvLnJlbHNQSwEC&#10;LQAUAAYACAAAACEAfwsc4esBAAC2AwAADgAAAAAAAAAAAAAAAAAuAgAAZHJzL2Uyb0RvYy54bWxQ&#10;SwECLQAUAAYACAAAACEAq6w8H9oAAAAIAQAADwAAAAAAAAAAAAAAAABFBAAAZHJzL2Rvd25yZXYu&#10;eG1sUEsFBgAAAAAEAAQA8wAAAEwFAAAAAA==&#10;" strokeweight=".5pt">
            <v:stroke endarrow="block" joinstyle="miter"/>
          </v:shape>
        </w:pict>
      </w:r>
    </w:p>
    <w:p w14:paraId="68BD1AF5" w14:textId="77777777" w:rsidR="006D1D45" w:rsidRPr="005C7827" w:rsidRDefault="00771ECA" w:rsidP="006D1D45">
      <w:pPr>
        <w:rPr>
          <w:rFonts w:ascii="Arial" w:hAnsi="Arial"/>
        </w:rPr>
      </w:pPr>
      <w:r>
        <w:pict w14:anchorId="2897DF3E">
          <v:shape id="Text Box 75" o:spid="_x0000_s1037" type="#_x0000_t202" style="position:absolute;margin-left:88.8pt;margin-top:7.25pt;width:159pt;height:3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ZDLAIAAFoEAAAOAAAAZHJzL2Uyb0RvYy54bWysVNtu2zAMfR+wfxD0vtjJkrU2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Ib7N2cEsM0&#10;9uhejIG8hZFcrCI/g/Ulut1ZdAwj3qNvqtXbW+DfPDGw7ZnpxLVzMPSCNZjfPL7Mzp5OOD6C1MNH&#10;aDAO2wdIQGPrdCQP6SCIjn16OPUm5sLxEukpXudo4mhbFvNisUwhWPn02jof3gvQJAoVddj7hM4O&#10;tz7EbFj55BKDeVCy2UmlkuK6eqscOTCck136jug/uSlDhooWq8VqIuCvEHn6/gShZcCBV1JX9PLk&#10;xMpI2zvTpHEMTKpJxpSVOfIYqZtIDGM9Ti0rYoRIcg3NAzLrYBpwXEgUenA/KBlwuCvqv++ZE5So&#10;Dwa7U8yXy7gNSVmuLhaouHNLfW5hhiNURQMlk7gN0wbtrZNdj5GmeTBwjR1tZSL7Oatj/jjAqQfH&#10;ZYsbcq4nr+dfwuYRAAD//wMAUEsDBBQABgAIAAAAIQBJwX8W3wAAAAkBAAAPAAAAZHJzL2Rvd25y&#10;ZXYueG1sTI9BT8MwDIXvSPyHyEhcEEsZXbuWphNCAsENBoJr1nhtReOUJOvKv8ec4OZnPz1/r9rM&#10;dhAT+tA7UnC1SEAgNc701Cp4e72/XIMIUZPRgyNU8I0BNvXpSaVL4470gtM2toJDKJRaQRfjWEoZ&#10;mg6tDgs3IvFt77zVkaVvpfH6yOF2kMskyaTVPfGHTo9412HzuT1YBev0cfoIT9fP7022H4p4kU8P&#10;X16p87P59gZExDn+meEXn9GhZqadO5AJYmCd5xlbeUhXINiQFite7BQUywRkXcn/DeofAAAA//8D&#10;AFBLAQItABQABgAIAAAAIQC2gziS/gAAAOEBAAATAAAAAAAAAAAAAAAAAAAAAABbQ29udGVudF9U&#10;eXBlc10ueG1sUEsBAi0AFAAGAAgAAAAhADj9If/WAAAAlAEAAAsAAAAAAAAAAAAAAAAALwEAAF9y&#10;ZWxzLy5yZWxzUEsBAi0AFAAGAAgAAAAhABX1ZkMsAgAAWgQAAA4AAAAAAAAAAAAAAAAALgIAAGRy&#10;cy9lMm9Eb2MueG1sUEsBAi0AFAAGAAgAAAAhAEnBfxbfAAAACQEAAA8AAAAAAAAAAAAAAAAAhgQA&#10;AGRycy9kb3ducmV2LnhtbFBLBQYAAAAABAAEAPMAAACSBQAAAAA=&#10;">
            <v:textbox>
              <w:txbxContent>
                <w:p w14:paraId="7E597D01" w14:textId="77777777" w:rsidR="006D1D45" w:rsidRDefault="006D1D45" w:rsidP="006D1D45">
                  <w:pPr>
                    <w:jc w:val="center"/>
                    <w:rPr>
                      <w:rFonts w:ascii="Arial" w:hAnsi="Arial"/>
                      <w:snapToGrid w:val="0"/>
                      <w:color w:val="000000"/>
                    </w:rPr>
                  </w:pPr>
                  <w:r>
                    <w:rPr>
                      <w:rFonts w:ascii="Arial" w:hAnsi="Arial"/>
                      <w:snapToGrid w:val="0"/>
                      <w:color w:val="000000"/>
                    </w:rPr>
                    <w:t>Slutligt förslag till saneringsprogram</w:t>
                  </w:r>
                </w:p>
              </w:txbxContent>
            </v:textbox>
          </v:shape>
        </w:pict>
      </w:r>
    </w:p>
    <w:p w14:paraId="39C00910" w14:textId="77777777" w:rsidR="006D1D45" w:rsidRPr="005C7827" w:rsidRDefault="006D1D45" w:rsidP="006D1D45">
      <w:pPr>
        <w:rPr>
          <w:rFonts w:ascii="Arial" w:hAnsi="Arial"/>
        </w:rPr>
      </w:pPr>
    </w:p>
    <w:p w14:paraId="17287F69" w14:textId="77777777" w:rsidR="006D1D45" w:rsidRPr="005C7827" w:rsidRDefault="006D1D45" w:rsidP="006D1D45">
      <w:pPr>
        <w:rPr>
          <w:rFonts w:ascii="Arial" w:hAnsi="Arial"/>
        </w:rPr>
      </w:pPr>
    </w:p>
    <w:p w14:paraId="07AC9565" w14:textId="77777777" w:rsidR="006D1D45" w:rsidRPr="005C7827" w:rsidRDefault="00771ECA" w:rsidP="006D1D45">
      <w:pPr>
        <w:rPr>
          <w:rFonts w:ascii="Arial" w:hAnsi="Arial"/>
        </w:rPr>
      </w:pPr>
      <w:r>
        <w:pict w14:anchorId="655C19E0">
          <v:shape id="Suora nuoliyhdysviiva 55" o:spid="_x0000_s1036" type="#_x0000_t32" style="position:absolute;margin-left:217.8pt;margin-top:5.6pt;width:0;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S27AEAALYDAAAOAAAAZHJzL2Uyb0RvYy54bWysU01v2zAMvQ/YfxB0X5ykSFEYcXpI1l2G&#10;LUC7H8DKsi1AXyAVO/73o5Qs67rbsBwUUgSf+B6ft49nZ8WokUzwjVwtllJor0JrfN/IHy9Pnx6k&#10;oAS+BRu8buSsST7uPn7YTrHW6zAE22oUDOKpnmIjh5RiXVWkBu2AFiFqz8UuoIPEKfZVizAxurPV&#10;erm8r6aAbcSgNBHfHi5FuSv4XadV+t51pJOwjeTZUjmxnK/5rHZbqHuEOBh1HQP+YQoHxvOjN6gD&#10;JBAnNH9BOaMwUOjSQgVXha4zShcOzGa1fMfmeYCoCxcWh+JNJvp/sOrbeERh2kZuNlJ4cLyj51NA&#10;EP4UrJmHdqbRmBEE11msKVLNPXt/xGtG8YiZ+blDl/+ZkzgXgeebwPqchLpcKr5d3z2s1gWu+t0X&#10;kdIXHZzIQSMpIZh+SPvgPW8x4KroC+NXSvwyN/5qyI/68GSsLcu0XkyNvL/b8LoVsKU6C4lDF5kk&#10;+V4KsD17VSUsiMQ029ydcWimvUUxAtuFXdaG6YVnl8ICJS4wofLLSvAEf7TmcQ5Aw6W5lC7uciax&#10;xa1xjXy4dUOdwNjPvhVpjqx5QgO+t/qKbH2eRhcDXwln5S9a5+g1tHNZQZUzNkcZ6Grk7L63Ocdv&#10;P7fdTwAAAP//AwBQSwMEFAAGAAgAAAAhAB6v++fcAAAACQEAAA8AAABkcnMvZG93bnJldi54bWxM&#10;j0FPwzAMhe9I/IfISNxY2hVGV5pOCKk3hMQYnL0ma8sap0qyrvx7jDjAzfZ7ev5euZntICbjQ+9I&#10;QbpIQBhqnO6pVbB7q29yECEiaRwcGQVfJsCmurwosdDuTK9m2sZWcAiFAhV0MY6FlKHpjMWwcKMh&#10;1g7OW4y8+lZqj2cOt4NcJslKWuyJP3Q4mqfONMftySp4flnnu2M6TXXdfHxmnmrM5LtS11fz4wOI&#10;aOb4Z4YffEaHipn27kQ6iEHBbXa3YisL6RIEG34Pex7ye5BVKf83qL4BAAD//wMAUEsBAi0AFAAG&#10;AAgAAAAhALaDOJL+AAAA4QEAABMAAAAAAAAAAAAAAAAAAAAAAFtDb250ZW50X1R5cGVzXS54bWxQ&#10;SwECLQAUAAYACAAAACEAOP0h/9YAAACUAQAACwAAAAAAAAAAAAAAAAAvAQAAX3JlbHMvLnJlbHNQ&#10;SwECLQAUAAYACAAAACEA+rsUtuwBAAC2AwAADgAAAAAAAAAAAAAAAAAuAgAAZHJzL2Uyb0RvYy54&#10;bWxQSwECLQAUAAYACAAAACEAHq/759wAAAAJAQAADwAAAAAAAAAAAAAAAABGBAAAZHJzL2Rvd25y&#10;ZXYueG1sUEsFBgAAAAAEAAQA8wAAAE8FAAAAAA==&#10;" strokeweight=".5pt">
            <v:stroke endarrow="block" joinstyle="miter"/>
          </v:shape>
        </w:pict>
      </w:r>
    </w:p>
    <w:p w14:paraId="02EC0AA7" w14:textId="77777777" w:rsidR="006D1D45" w:rsidRPr="005C7827" w:rsidRDefault="00771ECA" w:rsidP="006D1D45">
      <w:pPr>
        <w:rPr>
          <w:rFonts w:ascii="Arial" w:hAnsi="Arial"/>
        </w:rPr>
      </w:pPr>
      <w:r>
        <w:pict w14:anchorId="195983BD">
          <v:shape id="_x0000_s1035" type="#_x0000_t202" style="position:absolute;margin-left:91.05pt;margin-top:10.55pt;width:156.75pt;height:3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GLQIAAFoEAAAOAAAAZHJzL2Uyb0RvYy54bWysVNtu2zAMfR+wfxD0vtjOkqU24hRdugwD&#10;ugvQ7gNkWbaFyaImKbGzry8lp2l2wR6G+UGQROrw8JD0+nrsFTkI6yTokmazlBKhOdRStyX9+rB7&#10;dUWJ80zXTIEWJT0KR683L1+sB1OIOXSgamEJgmhXDKaknfemSBLHO9EzNwMjNBobsD3zeLRtUls2&#10;IHqvknmavkkGsLWxwIVzeHs7Gekm4jeN4P5z0zjhiSopcvNxtXGtwpps1qxoLTOd5Cca7B9Y9Exq&#10;DHqGumWekb2Vv0H1kltw0PgZhz6BppFcxBwwmyz9JZv7jhkRc0FxnDnL5P4fLP90+GKJrEv6OqNE&#10;sx5r9CBGT97CSFbLoM9gXIFu9wYd/Yj3WOeYqzN3wL85omHbMd2KG2th6ASrkV8WXiYXTyccF0Cq&#10;4SPUGIftPUSgsbF9EA/lIIiOdTqeaxO48BAyz9PVfEkJR9siz/L5IoZgxdNrY51/L6AnYVNSi7WP&#10;6Oxw53xgw4onlxDMgZL1TioVD7attsqSA8M+2cXvhP6Tm9JkKGm+RB5/h0jj9yeIXnpseCX7kl6d&#10;nVgRZHun69iOnkk17ZGy0icdg3STiH6sxliyeezfIHIF9RGVtTA1OA4kbjqwPygZsLlL6r7vmRWU&#10;qA8aq5Nni0WYhnhYLFcIROylpbq0MM0RqqSekmm79dME7Y2VbYeRpn7QcIMVbWQU+5nViT82cKzB&#10;adjChFyeo9fzL2HzCAAA//8DAFBLAwQUAAYACAAAACEAB02LPd8AAAAJAQAADwAAAGRycy9kb3du&#10;cmV2LnhtbEyPy07DMBBF90j8gzVIbFDrJJSQhDgVQgLRHbQItm48TSL8CLabhr9nWMFqdDVHd87U&#10;69loNqEPg7MC0mUCDG3r1GA7AW+7x0UBLERpldTOooBvDLBuzs9qWSl3sq84bWPHqMSGSgroYxwr&#10;zkPbo5Fh6Ua0tDs4b2Sk6DuuvDxRudE8S5KcGzlYutDLER96bD+3RyOgWD1PH2Fz/fLe5gddxqvb&#10;6enLC3F5Md/fAYs4xz8YfvVJHRpy2rujVYFpykWWEiogS2kSsCpvcmB7AWWRA29q/v+D5gcAAP//&#10;AwBQSwECLQAUAAYACAAAACEAtoM4kv4AAADhAQAAEwAAAAAAAAAAAAAAAAAAAAAAW0NvbnRlbnRf&#10;VHlwZXNdLnhtbFBLAQItABQABgAIAAAAIQA4/SH/1gAAAJQBAAALAAAAAAAAAAAAAAAAAC8BAABf&#10;cmVscy8ucmVsc1BLAQItABQABgAIAAAAIQBK7EBGLQIAAFoEAAAOAAAAAAAAAAAAAAAAAC4CAABk&#10;cnMvZTJvRG9jLnhtbFBLAQItABQABgAIAAAAIQAHTYs93wAAAAkBAAAPAAAAAAAAAAAAAAAAAIcE&#10;AABkcnMvZG93bnJldi54bWxQSwUGAAAAAAQABADzAAAAkwUAAAAA&#10;">
            <v:textbox>
              <w:txbxContent>
                <w:p w14:paraId="67FA635F" w14:textId="77777777" w:rsidR="006D1D45" w:rsidRDefault="006D1D45" w:rsidP="006D1D45">
                  <w:pPr>
                    <w:jc w:val="center"/>
                    <w:rPr>
                      <w:rFonts w:ascii="Arial" w:hAnsi="Arial"/>
                      <w:snapToGrid w:val="0"/>
                      <w:color w:val="000000"/>
                    </w:rPr>
                  </w:pPr>
                  <w:r>
                    <w:rPr>
                      <w:rFonts w:ascii="Arial" w:hAnsi="Arial"/>
                      <w:snapToGrid w:val="0"/>
                      <w:color w:val="000000"/>
                    </w:rPr>
                    <w:t xml:space="preserve">Beslut om borgenärsgrupper och rösträtt </w:t>
                  </w:r>
                </w:p>
              </w:txbxContent>
            </v:textbox>
          </v:shape>
        </w:pict>
      </w:r>
    </w:p>
    <w:p w14:paraId="34615CAB" w14:textId="77777777" w:rsidR="006D1D45" w:rsidRDefault="006D1D45" w:rsidP="006D1D45">
      <w:pPr>
        <w:tabs>
          <w:tab w:val="left" w:pos="4135"/>
        </w:tabs>
        <w:rPr>
          <w:rFonts w:ascii="Arial" w:hAnsi="Arial"/>
        </w:rPr>
      </w:pPr>
    </w:p>
    <w:p w14:paraId="162CE837" w14:textId="58470BF7" w:rsidR="006D1D45" w:rsidRPr="005C7827" w:rsidRDefault="00771ECA" w:rsidP="006D1D45">
      <w:pPr>
        <w:tabs>
          <w:tab w:val="left" w:pos="4120"/>
        </w:tabs>
        <w:rPr>
          <w:rFonts w:ascii="Arial" w:hAnsi="Arial"/>
        </w:rPr>
      </w:pPr>
      <w:r>
        <w:pict w14:anchorId="1A1FA994">
          <v:shape id="Suora nuoliyhdysviiva 67" o:spid="_x0000_s1034" type="#_x0000_t32" style="position:absolute;margin-left:342.3pt;margin-top:124.7pt;width:0;height:2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y/6gEAALYDAAAOAAAAZHJzL2Uyb0RvYy54bWysU8tu2zAQvBfoPxC817JVxAkEyznYTS9F&#10;ayDpB2xISiLAF7i0ZP19l7Tqpu2tqA4UydUMd4aj3ePFGjaqiNq7lm9Wa86UE15q17f8+8vThwfO&#10;MIGTYLxTLZ8V8sf9+3e7KTSq9oM3UkVGJA6bKbR8SCk0VYViUBZw5YNyVOx8tJBoGftKRpiI3Zqq&#10;Xq+31eSjDNELhUi7x2uR7wt/1ymRvnUdqsRMy6m3VMZYxtc8VvsdNH2EMGixtAH/0IUF7ejQG9UR&#10;ErBz1H9RWS2iR9+llfC28l2nhSoaSM1m/Yea5wGCKlrIHAw3m/D/0Yqv4ykyLVu+vefMgaU7ej77&#10;CMydvdHzIGcctR6BUZ3MmgI2hDm4U1xWGE4xK7900eY3aWKXYvB8M1hdEhPXTUG79f22ru8yXfUL&#10;FyKmz8pblictxxRB90M6eOfoFn3cFH9h/ILpCvwJyIc6/6SNoX1ojGMTqfl4R9ctgCLVGUg0tYFE&#10;ous5A9NTVkWKhRFJpszoDMYZDyayESgulDLppxfqnTMDmKhAgsqztP4bNLdzBByu4FLKn0FjdaKI&#10;G21b/nBDQ5NAm09OsjQH8jxFDa43amE2LiNVCfAiODt/9TrPXr2cyxVUeUXhKF4uQc7pe7um+dvf&#10;bf8DAAD//wMAUEsDBBQABgAIAAAAIQAcCiAj3QAAAAsBAAAPAAAAZHJzL2Rvd25yZXYueG1sTI/B&#10;ToNAEIbvJr7DZky82aWUEECWxphwMybW6nnKjoBlZwm7pfj2btODHuefL/98U24XM4iZJtdbVrBe&#10;RSCIG6t7bhXs3+uHDITzyBoHy6Tghxxsq9ubEgttz/xG8863IpSwK1BB5/1YSOmajgy6lR2Jw+7L&#10;TgZ9GKdW6gnPodwMMo6iVBrsOVzocKTnjprj7mQUvLzm2f64nue6bj6/NxPXuJEfSt3fLU+PIDwt&#10;/g+Gi35Qhyo4HeyJtRODgjRL0oAqiJM8ARGIa3IISR7nIKtS/v+h+gUAAP//AwBQSwECLQAUAAYA&#10;CAAAACEAtoM4kv4AAADhAQAAEwAAAAAAAAAAAAAAAAAAAAAAW0NvbnRlbnRfVHlwZXNdLnhtbFBL&#10;AQItABQABgAIAAAAIQA4/SH/1gAAAJQBAAALAAAAAAAAAAAAAAAAAC8BAABfcmVscy8ucmVsc1BL&#10;AQItABQABgAIAAAAIQCVHLy/6gEAALYDAAAOAAAAAAAAAAAAAAAAAC4CAABkcnMvZTJvRG9jLnht&#10;bFBLAQItABQABgAIAAAAIQAcCiAj3QAAAAsBAAAPAAAAAAAAAAAAAAAAAEQEAABkcnMvZG93bnJl&#10;di54bWxQSwUGAAAAAAQABADzAAAATgUAAAAA&#10;" strokeweight=".5pt">
            <v:stroke endarrow="block" joinstyle="miter"/>
          </v:shape>
        </w:pict>
      </w:r>
      <w:r>
        <w:pict w14:anchorId="4BB943EB">
          <v:shape id="Suora nuoliyhdysviiva 62" o:spid="_x0000_s1033" type="#_x0000_t32" style="position:absolute;margin-left:245.55pt;margin-top:97.7pt;width:81pt;height:.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UB7wEAALoDAAAOAAAAZHJzL2Uyb0RvYy54bWysU02P0zAUvCPxHyzfadKiLkvUdA8tywVB&#10;pV1+wFvbSSz5S35u0vx7nt1QFrghcnBsv8z4zXiye7hYw0YVUXvX8vWq5kw54aV2fcu/Pz++u+cM&#10;EzgJxjvV8lkhf9i/fbObQqM2fvBGqsiIxGEzhZYPKYWmqlAMygKufFCOip2PFhItY1/JCBOxW1Nt&#10;6vqumnyUIXqhEGn3eC3yfeHvOiXSt65DlZhpOfWWyhjL+JLHar+Dpo8QBi2WNuAfurCgHR16ozpC&#10;AnaO+i8qq0X06Lu0Et5Wvuu0UEUDqVnXf6h5GiCoooXMwXCzCf8frfg6niLTsuV3G84cWLqjp7OP&#10;wNzZGz0PcsZR6xEY1cmsKWBDmIM7xWWF4RSz8ksXbX6TJnYpBs83g9UlMUGb63pz/6GmexBU+7jd&#10;bDNl9QsbIqbPyluWJy3HFEH3Qzp45+gmfVwXj2H8gukK/AnIBzv/qI2hfWiMYxMper/NRwHFqjOQ&#10;aGoDCUXXcwamp7yKFAsjklSZ0RmMMx5MZCNQZChp0k/P1D9nBjBRgUSVZ2n9N2hu5wg4XMGllD+D&#10;xupEMTfatvz+hoYmgTafnGRpDuR7ihpcb9TCbFxGqhLiRXB2/+p3nr14OZdrqPKKAlK8XMKcE/h6&#10;TfPXv9z+BwAAAP//AwBQSwMEFAAGAAgAAAAhAONUtGzeAAAACwEAAA8AAABkcnMvZG93bnJldi54&#10;bWxMj0FPg0AQhe8m/ofNmHizC9KSQlkaY8LNmFir5ym7Ai07S9gtxX/v9GSP896XN+8V29n2YjKj&#10;7xwpiBcRCEO10x01Cvaf1dMahA9IGntHRsGv8bAt7+8KzLW70IeZdqERHEI+RwVtCEMupa9bY9Ev&#10;3GCIvR83Wgx8jo3UI1443PbyOYpSabEj/tDiYF5bU592Z6vg7T1b70/xNFVV/X1MRqowkV9KPT7M&#10;LxsQwczhH4Zrfa4OJXc6uDNpL3oFyyyOGWUjWy1BMJGuElYOVyXNQJaFvN1Q/gEAAP//AwBQSwEC&#10;LQAUAAYACAAAACEAtoM4kv4AAADhAQAAEwAAAAAAAAAAAAAAAAAAAAAAW0NvbnRlbnRfVHlwZXNd&#10;LnhtbFBLAQItABQABgAIAAAAIQA4/SH/1gAAAJQBAAALAAAAAAAAAAAAAAAAAC8BAABfcmVscy8u&#10;cmVsc1BLAQItABQABgAIAAAAIQDhmZUB7wEAALoDAAAOAAAAAAAAAAAAAAAAAC4CAABkcnMvZTJv&#10;RG9jLnhtbFBLAQItABQABgAIAAAAIQDjVLRs3gAAAAsBAAAPAAAAAAAAAAAAAAAAAEkEAABkcnMv&#10;ZG93bnJldi54bWxQSwUGAAAAAAQABADzAAAAVAUAAAAA&#10;" strokeweight=".5pt">
            <v:stroke endarrow="block" joinstyle="miter"/>
          </v:shape>
        </w:pict>
      </w:r>
      <w:r>
        <w:pict w14:anchorId="1D6F6E35">
          <v:shape id="Suora nuoliyhdysviiva 61" o:spid="_x0000_s1032" type="#_x0000_t32" style="position:absolute;margin-left:218.55pt;margin-top:109.85pt;width:0;height:3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g46gEAALYDAAAOAAAAZHJzL2Uyb0RvYy54bWysU02P0zAUvCPxHyzfadpCV0vUdA8tywVB&#10;pV1+wFvbSSz5S35u0vx7np1QFrghcnBsv8z4zXiyf7hawwYVUXvX8M1qzZlywkvtuoZ/f358d88Z&#10;JnASjHeq4ZNC/nB4+2Y/hlptfe+NVJERicN6DA3vUwp1VaHolQVc+aAcFVsfLSRaxq6SEUZit6ba&#10;rtd31eijDNELhUi7p7nID4W/bZVI39oWVWKm4dRbKmMs40seq8Me6i5C6LVY2oB/6MKCdnTojeoE&#10;Cdgl6r+orBbRo2/TSnhb+bbVQhUNpGaz/kPNUw9BFS1kDoabTfj/aMXX4RyZlg2/23DmwNIdPV18&#10;BOYu3uiplxMOWg/AqE5mjQFrwhzdOS4rDOeYlV/baPObNLFrMXi6GayuiYl5U9Duh91u+3GX6apf&#10;uBAxfVbesjxpOKYIuuvT0TtHt+jjpvgLwxdMM/AnIB/q/KM2hvahNo6NpOb9jq5bAEWqNZBoagOJ&#10;RNdxBqajrIoUCyOSTJnRGYwTHk1kA1BcKGXSj8/UO2cGMFGBBJVnaf03aG7nBNjP4FLKn0FtdaKI&#10;G20bfn9DQ51Am09OsjQF8jxFDa4zamE2LiNVCfAiODs/e51nL15O5QqqvKJwFC+XIOf0vV7T/PXv&#10;dvgBAAD//wMAUEsDBBQABgAIAAAAIQD0bW0k3QAAAAsBAAAPAAAAZHJzL2Rvd25yZXYueG1sTI/B&#10;TsMwDIbvSLxDZCRuLM06sbU0nRBSbwiJMTh7TWjLGqdqsq68PUYc2NG/P/3+XGxn14vJjqHzpEEt&#10;EhCWam86ajTs36q7DYgQkQz2nqyGbxtgW15fFZgbf6ZXO+1iI7iEQo4a2hiHXMpQt9ZhWPjBEu8+&#10;/egw8jg20ox45nLXy2WS3EuHHfGFFgf71Nr6uDs5Dc8v2WZ/VNNUVfXHVzpShal81/r2Zn58ABHt&#10;HP9h+NVndSjZ6eBPZILoNazStWJUw1JlaxBM/CUHTjK1AlkW8vKH8gcAAP//AwBQSwECLQAUAAYA&#10;CAAAACEAtoM4kv4AAADhAQAAEwAAAAAAAAAAAAAAAAAAAAAAW0NvbnRlbnRfVHlwZXNdLnhtbFBL&#10;AQItABQABgAIAAAAIQA4/SH/1gAAAJQBAAALAAAAAAAAAAAAAAAAAC8BAABfcmVscy8ucmVsc1BL&#10;AQItABQABgAIAAAAIQAwdzg46gEAALYDAAAOAAAAAAAAAAAAAAAAAC4CAABkcnMvZTJvRG9jLnht&#10;bFBLAQItABQABgAIAAAAIQD0bW0k3QAAAAsBAAAPAAAAAAAAAAAAAAAAAEQEAABkcnMvZG93bnJl&#10;di54bWxQSwUGAAAAAAQABADzAAAATgUAAAAA&#10;" strokeweight=".5pt">
            <v:stroke endarrow="block" joinstyle="miter"/>
          </v:shape>
        </w:pict>
      </w:r>
      <w:r>
        <w:pict w14:anchorId="56E3A6F1">
          <v:shape id="Suora nuoliyhdysviiva 60" o:spid="_x0000_s1031" type="#_x0000_t32" style="position:absolute;margin-left:218.55pt;margin-top:63.95pt;width:0;height:1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tJ6QEAALYDAAAOAAAAZHJzL2Uyb0RvYy54bWysU8tu2zAQvBfoPxC817IdJDAEyznYTS9F&#10;ayDpB2xISiLAF7i0ZP19l5TqpumtqA4UydUMd4aj/ePVGjaoiNq7hm9Wa86UE15q1zX8x8vTpx1n&#10;mMBJMN6phk8K+ePh44f9GGq19b03UkVGJA7rMTS8TynUVYWiVxZw5YNyVGx9tJBoGbtKRhiJ3Zpq&#10;u14/VKOPMkQvFCLtnuYiPxT+tlUifW9bVImZhlNvqYyxjK95rA57qLsIoddiaQP+oQsL2tGhN6oT&#10;JGCXqP+islpEj75NK+Ft5dtWC1U0kJrN+p2a5x6CKlrIHAw3m/D/0YpvwzkyLRv+QPY4sHRHzxcf&#10;gbmLN3rq5YSD1gMwqpNZY8CaMEd3jssKwzlm5dc22vwmTexaDJ5uBqtrYmLeFLS7vdtttveZrvqN&#10;CxHTF+Uty5OGY4qguz4dvXN0iz5uir8wfMU0A38B8qHOP2ljaB9q49hIau7uSY8AilRrINHUBhKJ&#10;ruMMTEdZFSkWRiSZMqMzGCc8msgGoLhQyqQfX6h3zgxgogIJKs/S+h/Q3M4JsJ/BpZQ/g9rqRBE3&#10;2jZ8d0NDnUCbz06yNAXyPEUNrjNqYTYuI1UJ8CI4Oz97nWevXk7lCqq8onAUL5cg5/S9XdP87e92&#10;+AkAAP//AwBQSwMEFAAGAAgAAAAhAFYhH6LeAAAACwEAAA8AAABkcnMvZG93bnJldi54bWxMj81O&#10;wzAQhO9IvIO1SNyok6b0J8SpEFJuCIlSOLvxkoTG68h20/D2LOJQjjvzaXam2E62FyP60DlSkM4S&#10;EEi1Mx01CvZv1d0aRIiajO4doYJvDLAtr68KnRt3plccd7ERHEIh1wraGIdcylC3aHWYuQGJvU/n&#10;rY58+kYar88cbns5T5KltLoj/tDqAZ9arI+7k1Xw/LJZ74/pOFZV/fGVeap0Jt+Vur2ZHh9ARJzi&#10;BYbf+lwdSu50cCcyQfQKFtkqZZSN+WoDgok/5cDK8n4Bsizk/w3lDwAAAP//AwBQSwECLQAUAAYA&#10;CAAAACEAtoM4kv4AAADhAQAAEwAAAAAAAAAAAAAAAAAAAAAAW0NvbnRlbnRfVHlwZXNdLnhtbFBL&#10;AQItABQABgAIAAAAIQA4/SH/1gAAAJQBAAALAAAAAAAAAAAAAAAAAC8BAABfcmVscy8ucmVsc1BL&#10;AQItABQABgAIAAAAIQDc7HtJ6QEAALYDAAAOAAAAAAAAAAAAAAAAAC4CAABkcnMvZTJvRG9jLnht&#10;bFBLAQItABQABgAIAAAAIQBWIR+i3gAAAAsBAAAPAAAAAAAAAAAAAAAAAEMEAABkcnMvZG93bnJl&#10;di54bWxQSwUGAAAAAAQABADzAAAATgUAAAAA&#10;" strokeweight=".5pt">
            <v:stroke endarrow="block" joinstyle="miter"/>
          </v:shape>
        </w:pict>
      </w:r>
      <w:r>
        <w:pict w14:anchorId="76885486">
          <v:shape id="Suora nuoliyhdysviiva 56" o:spid="_x0000_s1030" type="#_x0000_t32" style="position:absolute;margin-left:217.8pt;margin-top:22.7pt;width:.7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Td8QEAALkDAAAOAAAAZHJzL2Uyb0RvYy54bWysU01v2zAMvQ/YfxB0b+ykSNAacXpI1l2G&#10;LUC7H8BKsi1AXxAVO/73o5Qs67bbMB9k0gSf+B6ft09na9ioImrvWr5c1JwpJ7zUrm/599fnuwfO&#10;MIGTYLxTLZ8V8qfdxw/bKTRq5QdvpIqMQBw2U2j5kFJoqgrFoCzgwgflqNj5aCFRGvtKRpgI3Zpq&#10;VdebavJRhuiFQqSvh0uR7wp+1ymRvnUdqsRMy2m2VM5Yzrd8VrstNH2EMGhxHQP+YQoL2tGlN6gD&#10;JGCnqP+CslpEj75LC+Ft5btOC1U4EJtl/QeblwGCKlxIHAw3mfD/wYqv4zEyLVu+3nDmwNKOXk4+&#10;AnMnb/Q8yBlHrUdgVCexpoAN9ezdMV4zDMeYmZ+7aPObOLFzEXi+CazOiQn6+LherTkTVFg+1uu6&#10;yF/9ag0R02flLctByzFF0P2Q9t45WqSPyyIxjF8w0eXU+LMh3+v8szam7NM4NrV8c7+mjQsgV3UG&#10;EoU2EE90PWdgerKrSLEgIjGVuTvj4Ix7E9kI5BgymvTTK43PmQFMVCBO5cli0AS/teZxDoDDpbmU&#10;LgazOpHLjbYtf7h1Q5NAm09OsjQHkj1FDa436opsXJ5GFQ9fCWfxL3Ln6M3LuWyhyhn5owx09XI2&#10;4Puc4vd/3O4HAAAA//8DAFBLAwQUAAYACAAAACEAr7D3Kd0AAAAJAQAADwAAAGRycy9kb3ducmV2&#10;LnhtbEyPy07DMBBF90j8gzVI7KgTkj4IcSqElB1CohTW09gkofE4st00/D3Diu7mcXTnTLmd7SAm&#10;40PvSEG6SEAYapzuqVWwf6/vNiBCRNI4ODIKfkyAbXV9VWKh3ZnezLSLreAQCgUq6GIcCylD0xmL&#10;YeFGQ7z7ct5i5Na3Uns8c7gd5H2SrKTFnvhCh6N57kxz3J2sgpfXh83+mE5TXTef35mnGjP5odTt&#10;zfz0CCKaOf7D8KfP6lCx08GdSAcxKMiz5YpRLpY5CAbybJ2COChY80BWpbz8oPoFAAD//wMAUEsB&#10;Ai0AFAAGAAgAAAAhALaDOJL+AAAA4QEAABMAAAAAAAAAAAAAAAAAAAAAAFtDb250ZW50X1R5cGVz&#10;XS54bWxQSwECLQAUAAYACAAAACEAOP0h/9YAAACUAQAACwAAAAAAAAAAAAAAAAAvAQAAX3JlbHMv&#10;LnJlbHNQSwECLQAUAAYACAAAACEAhxJ03fEBAAC5AwAADgAAAAAAAAAAAAAAAAAuAgAAZHJzL2Uy&#10;b0RvYy54bWxQSwECLQAUAAYACAAAACEAr7D3Kd0AAAAJAQAADwAAAAAAAAAAAAAAAABLBAAAZHJz&#10;L2Rvd25yZXYueG1sUEsFBgAAAAAEAAQA8wAAAFUFAAAAAA==&#10;" strokeweight=".5pt">
            <v:stroke endarrow="block" joinstyle="miter"/>
          </v:shape>
        </w:pict>
      </w:r>
      <w:r>
        <w:pict w14:anchorId="3F396A4E">
          <v:shape id="_x0000_s1028" type="#_x0000_t202" style="position:absolute;margin-left:327.3pt;margin-top:86.45pt;width:172.5pt;height:37.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lgLg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r6eU2KY&#10;xh49iiGQNzCQ5SLy01tfoNuDRccw4D32OdXq7T3wr54Y2HbMtOLWOeg7wWrMbxZfZhdPRxwfQar+&#10;A9QYh+0DJKChcTqSh3QQRMc+Hc+9iblwvMxnq+lygSaOtvnyKkc5hmDF02vrfHgnQJMolNRh7xM6&#10;O9z7MLo+ucRgHpSsd1KppLi22ipHDgznZJe+E/pPbsqQvqSrRb4YCfgrxDR9f4LQMuDAK6lLen12&#10;YkWk7a2pMU1WBCbVKGN1ypx4jNSNJIahGlLL8jxGiCRXUB+RWQfjgONCotCB+05Jj8NdUv9tz5yg&#10;RL032J3VbD6P25CU+WKZo+IuLdWlhRmOUCUNlIziNowbtLdOth1GGufBwC12tJGJ7OesTvnjAKd2&#10;nZYtbsilnryefwmbHwAAAP//AwBQSwMEFAAGAAgAAAAhAHzyfYfgAAAACwEAAA8AAABkcnMvZG93&#10;bnJldi54bWxMj8FOwzAMhu9IvENkJC5oSymlXUrTCSGB2A02BNeszdqKxClJ1pW3x5zgaP+ffn+u&#10;1rM1bNI+DA4lXC8TYBob1w7YSXjbPS5WwEJU2CrjUEv41gHW9flZpcrWnfBVT9vYMSrBUCoJfYxj&#10;yXloem1VWLpRI2UH562KNPqOt16dqNwaniZJzq0akC70atQPvW4+t0crYZU9Tx9hc/Py3uQHI+JV&#10;MT19eSkvL+b7O2BRz/EPhl99UoeanPbuiG1gRkJ+m+WEUlCkAhgRQgja7CWkWSGA1xX//0P9AwAA&#10;//8DAFBLAQItABQABgAIAAAAIQC2gziS/gAAAOEBAAATAAAAAAAAAAAAAAAAAAAAAABbQ29udGVu&#10;dF9UeXBlc10ueG1sUEsBAi0AFAAGAAgAAAAhADj9If/WAAAAlAEAAAsAAAAAAAAAAAAAAAAALwEA&#10;AF9yZWxzLy5yZWxzUEsBAi0AFAAGAAgAAAAhAHPqSWAuAgAAWgQAAA4AAAAAAAAAAAAAAAAALgIA&#10;AGRycy9lMm9Eb2MueG1sUEsBAi0AFAAGAAgAAAAhAHzyfYfgAAAACwEAAA8AAAAAAAAAAAAAAAAA&#10;iAQAAGRycy9kb3ducmV2LnhtbFBLBQYAAAAABAAEAPMAAACVBQAAAAA=&#10;">
            <v:textbox>
              <w:txbxContent>
                <w:p w14:paraId="7D4A899E" w14:textId="77777777" w:rsidR="006D1D45" w:rsidRDefault="006D1D45" w:rsidP="006D1D45">
                  <w:pPr>
                    <w:jc w:val="center"/>
                    <w:rPr>
                      <w:rFonts w:ascii="Arial" w:hAnsi="Arial"/>
                      <w:snapToGrid w:val="0"/>
                      <w:color w:val="000000"/>
                    </w:rPr>
                  </w:pPr>
                  <w:r>
                    <w:rPr>
                      <w:rFonts w:ascii="Arial" w:hAnsi="Arial"/>
                      <w:snapToGrid w:val="0"/>
                      <w:color w:val="000000"/>
                    </w:rPr>
                    <w:t>Yttranden om omröstningsutredningen</w:t>
                  </w:r>
                </w:p>
              </w:txbxContent>
            </v:textbox>
            <w10:wrap anchorx="margin"/>
          </v:shape>
        </w:pict>
      </w:r>
      <w:r>
        <w:pict w14:anchorId="18AFFF84">
          <v:shape id="_x0000_s1027" type="#_x0000_t202" style="position:absolute;margin-left:94.05pt;margin-top:83.45pt;width:150.75pt;height:26.4pt;z-index:2516541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suLQIAAFoEAAAOAAAAZHJzL2Uyb0RvYy54bWysVNtu2zAMfR+wfxD0vjhxkjU14hRdugwD&#10;ugvQ7gNkWbaFSaImKbG7ry8lJ1nQDXsY5gdBlKhD8hzS65tBK3IQzkswJZ1NppQIw6GWpi3pt8fd&#10;mxUlPjBTMwVGlPRJeHqzef1q3dtC5NCBqoUjCGJ80duSdiHYIss874RmfgJWGLxswGkW0HRtVjvW&#10;I7pWWT6dvs16cLV1wIX3eHo3XtJNwm8awcOXpvEiEFVSzC2k1aW1imu2WbOidcx2kh/TYP+QhWbS&#10;YNAz1B0LjOyd/A1KS+7AQxMmHHQGTSO5SDVgNbPpi2oeOmZFqgXJ8fZMk/9/sPzz4asjsi7pfE6J&#10;YRo1ehRDIO9gIFfLyE9vfYFuDxYdw4DnqHOq1dt74N89MbDtmGnFrXPQd4LVmN8svswuno44PoJU&#10;/SeoMQ7bB0hAQ+N0JA/pIIiOOj2dtYm58BjyerZY5ktKON7N58t8lcTLWHF6bZ0PHwRoEjcldah9&#10;QmeHex9iNqw4ucRgHpSsd1KpZLi22ipHDgz7ZJe+VMALN2VIX9LrmMffIabp+xOElgEbXkld0tXZ&#10;iRWRtvemTu0YmFTjHlNW5shjpG4kMQzVkCTL5yd9KqifkFkHY4PjQOKmA/eTkh6bu6T+x545QYn6&#10;aFAd5HIRpyEZi+VVjoa7vKkub5jhCFXSQMm43YZxgvbWybbDSGM/GLhFRRuZyI7Sj1kd88cGThoc&#10;hy1OyKWdvH79EjbPAAAA//8DAFBLAwQUAAYACAAAACEAbnaVLOAAAAALAQAADwAAAGRycy9kb3du&#10;cmV2LnhtbEyPwU7DMAyG70i8Q2QkLoilHVOXlqYTQgLBbQwE16zJ2orEKUnWlbfHnODmX/70+3O9&#10;mZ1lkwlx8CghX2TADLZeD9hJeHt9uBbAYlKolfVoJHybCJvm/KxWlfYnfDHTLnWMSjBWSkKf0lhx&#10;HtveOBUXfjRIu4MPTiWKoeM6qBOVO8uXWVZwpwakC70azX1v2s/d0UkQq6fpIz7fbN/b4mDLdLWe&#10;Hr+ClJcX890tsGTm9AfDrz6pQ0NOe39EHZmlLEROKA1FUQIjYiXKAthewjIv18Cbmv//ofkBAAD/&#10;/wMAUEsBAi0AFAAGAAgAAAAhALaDOJL+AAAA4QEAABMAAAAAAAAAAAAAAAAAAAAAAFtDb250ZW50&#10;X1R5cGVzXS54bWxQSwECLQAUAAYACAAAACEAOP0h/9YAAACUAQAACwAAAAAAAAAAAAAAAAAvAQAA&#10;X3JlbHMvLnJlbHNQSwECLQAUAAYACAAAACEA8QVrLi0CAABaBAAADgAAAAAAAAAAAAAAAAAuAgAA&#10;ZHJzL2Uyb0RvYy54bWxQSwECLQAUAAYACAAAACEAbnaVLOAAAAALAQAADwAAAAAAAAAAAAAAAACH&#10;BAAAZHJzL2Rvd25yZXYueG1sUEsFBgAAAAAEAAQA8wAAAJQFAAAAAA==&#10;">
            <v:textbox>
              <w:txbxContent>
                <w:p w14:paraId="0739AAD6" w14:textId="77777777" w:rsidR="006D1D45" w:rsidRDefault="006D1D45" w:rsidP="006D1D45">
                  <w:pPr>
                    <w:jc w:val="center"/>
                    <w:rPr>
                      <w:rFonts w:ascii="Arial" w:hAnsi="Arial"/>
                      <w:snapToGrid w:val="0"/>
                      <w:color w:val="000000"/>
                    </w:rPr>
                  </w:pPr>
                  <w:r>
                    <w:rPr>
                      <w:rFonts w:ascii="Arial" w:hAnsi="Arial"/>
                      <w:snapToGrid w:val="0"/>
                      <w:color w:val="000000"/>
                    </w:rPr>
                    <w:t>Omröstningsutredning</w:t>
                  </w:r>
                </w:p>
              </w:txbxContent>
            </v:textbox>
            <w10:wrap anchorx="margin"/>
          </v:shape>
        </w:pict>
      </w:r>
      <w:r>
        <w:pict w14:anchorId="32EA21E0">
          <v:shape id="_x0000_s1026" type="#_x0000_t202" style="position:absolute;margin-left:92.55pt;margin-top:39.2pt;width:153.75pt;height:23.65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SuLgIAAFoEAAAOAAAAZHJzL2Uyb0RvYy54bWysVNuO0zAQfUfiHyy/06Rps5eo6WrpUoS0&#10;XKRdPsBxnMTC8RjbbVK+nrHTlmqBF0QeLF/Gx2fOmcnqbuwV2QvrJOiSzmcpJUJzqKVuS/r1efvm&#10;hhLnma6ZAi1KehCO3q1fv1oNphAZdKBqYQmCaFcMpqSd96ZIEsc70TM3AyM0HjZge+ZxaduktmxA&#10;9F4lWZpeJQPY2ljgwjncfZgO6TriN43g/nPTOOGJKily83G0cazCmKxXrGgtM53kRxrsH1j0TGp8&#10;9Az1wDwjOyt/g+olt+Cg8TMOfQJNI7mIOWA28/RFNk8dMyLmguI4c5bJ/T9Y/mn/xRJZl3SRUaJZ&#10;jx49i9GTtzCS6zzoMxhXYNiTwUA/4j76HHN15hH4N0c0bDqmW3FvLQydYDXym4ebycXVCccFkGr4&#10;CDW+w3YeItDY2D6Ih3IQREefDmdvAhcenrzNs6ssp4Tj2SJNF3kkl7DidNtY598L6EmYlNSi9xGd&#10;7R+dD2xYcQoJjzlQst5KpeLCttVGWbJnWCfb+MUEXoQpTYaSIpN8EuCvEGn8/gTRS48Fr2Rf0ptz&#10;ECuCbO90HcvRM6mmOVJW+qhjkG4S0Y/VGC3Llid/KqgPqKyFqcCxIXHSgf1ByYDFXVL3fcesoER9&#10;0OjO7Xy5DN0QF8v8OsOFvTypLk+Y5ghVUk/JNN34qYN2xsq2w5emetBwj442MoodrJ9YHfljAUcP&#10;js0WOuRyHaN+/RLWPwEAAP//AwBQSwMEFAAGAAgAAAAhAHusGTbgAAAACgEAAA8AAABkcnMvZG93&#10;bnJldi54bWxMj8FOwzAQRO9I/IO1SFwQdRrSJA1xKoQEojcoCK5u7CYR9jrYbhr+nuUEx9E8zb6t&#10;N7M1bNI+DA4FLBcJMI2tUwN2At5eH65LYCFKVNI41AK+dYBNc35Wy0q5E77oaRc7RiMYKimgj3Gs&#10;OA9tr60MCzdqpO7gvJWRou+48vJE49bwNElybuWAdKGXo77vdfu5O1oBZfY0fYTtzfN7mx/MOl4V&#10;0+OXF+LyYr67BRb1HP9g+NUndWjIae+OqAIzlMvVklABRZkBIyBbpzmwPTXpqgDe1Pz/C80PAAAA&#10;//8DAFBLAQItABQABgAIAAAAIQC2gziS/gAAAOEBAAATAAAAAAAAAAAAAAAAAAAAAABbQ29udGVu&#10;dF9UeXBlc10ueG1sUEsBAi0AFAAGAAgAAAAhADj9If/WAAAAlAEAAAsAAAAAAAAAAAAAAAAALwEA&#10;AF9yZWxzLy5yZWxzUEsBAi0AFAAGAAgAAAAhAN0aFK4uAgAAWgQAAA4AAAAAAAAAAAAAAAAALgIA&#10;AGRycy9lMm9Eb2MueG1sUEsBAi0AFAAGAAgAAAAhAHusGTbgAAAACgEAAA8AAAAAAAAAAAAAAAAA&#10;iAQAAGRycy9kb3ducmV2LnhtbFBLBQYAAAAABAAEAPMAAACVBQAAAAA=&#10;">
            <v:textbox>
              <w:txbxContent>
                <w:p w14:paraId="3473601D" w14:textId="77777777" w:rsidR="006D1D45" w:rsidRDefault="006D1D45" w:rsidP="006D1D45">
                  <w:pPr>
                    <w:jc w:val="center"/>
                    <w:rPr>
                      <w:rFonts w:ascii="Arial" w:hAnsi="Arial"/>
                      <w:snapToGrid w:val="0"/>
                      <w:color w:val="000000"/>
                    </w:rPr>
                  </w:pPr>
                  <w:r>
                    <w:rPr>
                      <w:rFonts w:ascii="Arial" w:hAnsi="Arial"/>
                      <w:snapToGrid w:val="0"/>
                      <w:color w:val="000000"/>
                    </w:rPr>
                    <w:t>Röster</w:t>
                  </w:r>
                </w:p>
              </w:txbxContent>
            </v:textbox>
            <w10:wrap anchorx="margin"/>
          </v:shape>
        </w:pict>
      </w:r>
    </w:p>
    <w:p w14:paraId="53D53329" w14:textId="77777777" w:rsidR="007C64FF" w:rsidRDefault="007C64FF" w:rsidP="006D1D45">
      <w:pPr>
        <w:autoSpaceDE w:val="0"/>
        <w:autoSpaceDN w:val="0"/>
        <w:adjustRightInd w:val="0"/>
        <w:ind w:left="2608" w:hanging="2608"/>
        <w:jc w:val="both"/>
        <w:rPr>
          <w:rFonts w:ascii="Arial" w:hAnsi="Arial" w:cs="Arial"/>
          <w:sz w:val="22"/>
          <w:szCs w:val="22"/>
        </w:rPr>
      </w:pPr>
    </w:p>
    <w:bookmarkEnd w:id="0"/>
    <w:p w14:paraId="35189A0A" w14:textId="77777777" w:rsidR="00251610" w:rsidRPr="00B83172" w:rsidRDefault="00251610" w:rsidP="00251610">
      <w:pPr>
        <w:pStyle w:val="Suositusotsikko1"/>
        <w:ind w:firstLine="0"/>
        <w:rPr>
          <w:b w:val="0"/>
          <w:bCs w:val="0"/>
          <w:i/>
          <w:iCs/>
        </w:rPr>
      </w:pPr>
    </w:p>
    <w:p w14:paraId="0BDA4BED" w14:textId="77777777" w:rsidR="00251610" w:rsidRPr="00B83172" w:rsidRDefault="00251610" w:rsidP="00251610">
      <w:pPr>
        <w:pStyle w:val="Suositusotsikko1"/>
        <w:ind w:firstLine="0"/>
        <w:rPr>
          <w:b w:val="0"/>
          <w:bCs w:val="0"/>
          <w:i/>
          <w:iCs/>
        </w:rPr>
      </w:pPr>
    </w:p>
    <w:p w14:paraId="509F71DA" w14:textId="77777777" w:rsidR="00841818" w:rsidRDefault="00841818" w:rsidP="001E5BDC">
      <w:pPr>
        <w:autoSpaceDE w:val="0"/>
        <w:autoSpaceDN w:val="0"/>
        <w:adjustRightInd w:val="0"/>
        <w:ind w:left="2608"/>
        <w:jc w:val="both"/>
        <w:rPr>
          <w:rFonts w:ascii="Arial" w:hAnsi="Arial" w:cs="Arial"/>
          <w:sz w:val="22"/>
          <w:szCs w:val="22"/>
        </w:rPr>
      </w:pPr>
    </w:p>
    <w:p w14:paraId="0FDF9F3A" w14:textId="77777777" w:rsidR="00B83172" w:rsidRPr="00B83172" w:rsidRDefault="00B83172" w:rsidP="001E5BDC">
      <w:pPr>
        <w:autoSpaceDE w:val="0"/>
        <w:autoSpaceDN w:val="0"/>
        <w:adjustRightInd w:val="0"/>
        <w:ind w:left="2608"/>
        <w:jc w:val="both"/>
        <w:rPr>
          <w:rFonts w:ascii="Arial" w:hAnsi="Arial" w:cs="Arial"/>
          <w:sz w:val="22"/>
          <w:szCs w:val="22"/>
        </w:rPr>
      </w:pPr>
    </w:p>
    <w:p w14:paraId="10EC1E2F" w14:textId="38A2E7A9" w:rsidR="00366215" w:rsidRDefault="00C3455D" w:rsidP="00366215">
      <w:pPr>
        <w:pStyle w:val="Suositusotsikko1"/>
        <w:ind w:firstLine="0"/>
      </w:pPr>
      <w:r>
        <w:rPr>
          <w:rFonts w:ascii="Times New Roman" w:hAnsi="Times New Roman"/>
        </w:rPr>
        <w:pict w14:anchorId="671F84E0">
          <v:shape id="_x0000_s1029" type="#_x0000_t202" style="position:absolute;left:0;text-align:left;margin-left:95.55pt;margin-top:64.5pt;width:250.5pt;height:35.6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7MAIAAFoEAAAOAAAAZHJzL2Uyb0RvYy54bWysVNtu2zAMfR+wfxD0vthO4jU14hRdugwD&#10;ugvQ7gNkWbaFyaImKbG7rx8lp0nWYS/D/CBIInV4eEh6fTP2ihyEdRJ0SbNZSonQHGqp25J+e9y9&#10;WVHiPNM1U6BFSZ+Eozeb16/WgynEHDpQtbAEQbQrBlPSzntTJInjneiZm4ERGo0N2J55PNo2qS0b&#10;EL1XyTxN3yYD2NpY4MI5vL2bjHQT8ZtGcP+laZzwRJUUufm42rhWYU02a1a0lplO8iMN9g8seiY1&#10;Bj1B3THPyN7KP6B6yS04aPyMQ59A00guYg6YTZa+yOahY0bEXFAcZ04yuf8Hyz8fvloi65Iucko0&#10;67FGj2L05B2M5CoP+gzGFej2YNDRj3iPdY65OnMP/LsjGrYd0624tRaGTrAa+WXhZXLxdMJxAaQa&#10;PkGNcdjeQwQaG9sH8VAOguhYp6dTbQIXjpeLbJUtcjRxtC1WWZrG4iWseH5trPMfBPQkbEpqsfYR&#10;nR3unQ9sWPHsEoI5ULLeSaXiwbbVVllyYNgnu/jFBF64KU2Gkl7n83wS4K8QyO5M8LdIvfTY8Er2&#10;JV2dnFgRZHuv69iOnkk17ZGy0kcdg3STiH6sxliyeVQ5iFxB/YTKWpgaHAcSNx3Yn5QM2NwldT/2&#10;zApK1EeN1bnOlsswDfGwzK/meLCXlurSwjRHqJJ6Sqbt1k8TtDdWth1GmvpBwy1WtJFR7DOrI39s&#10;4FiD47CFCbk8R6/zL2HzCwAA//8DAFBLAwQUAAYACAAAACEAc4sfSOAAAAALAQAADwAAAGRycy9k&#10;b3ducmV2LnhtbEyPzU7DMBCE70i8g7VIXBB1kobQhDgVQgLBDdoKrm68TSL8E2w3DW/PcoLjzH6a&#10;nanXs9FsQh8GZwWkiwQY2tapwXYCdtvH6xWwEKVVUjuLAr4xwLo5P6tlpdzJvuG0iR2jEBsqKaCP&#10;caw4D22PRoaFG9HS7eC8kZGk77jy8kThRvMsSQpu5GDpQy9HfOix/dwcjYBV/jx9hJfl63tbHHQZ&#10;r26npy8vxOXFfH8HLOIc/2D4rU/VoaFOe3e0KjBNukxTQgVkZZ4DI6IoM3L2ApY35PCm5v83ND8A&#10;AAD//wMAUEsBAi0AFAAGAAgAAAAhALaDOJL+AAAA4QEAABMAAAAAAAAAAAAAAAAAAAAAAFtDb250&#10;ZW50X1R5cGVzXS54bWxQSwECLQAUAAYACAAAACEAOP0h/9YAAACUAQAACwAAAAAAAAAAAAAAAAAv&#10;AQAAX3JlbHMvLnJlbHNQSwECLQAUAAYACAAAACEAxsI/+zACAABaBAAADgAAAAAAAAAAAAAAAAAu&#10;AgAAZHJzL2Uyb0RvYy54bWxQSwECLQAUAAYACAAAACEAc4sfSOAAAAALAQAADwAAAAAAAAAAAAAA&#10;AACKBAAAZHJzL2Rvd25yZXYueG1sUEsFBgAAAAAEAAQA8wAAAJcFAAAAAA==&#10;">
            <v:textbox>
              <w:txbxContent>
                <w:p w14:paraId="5AD4A2F4" w14:textId="77777777" w:rsidR="006D1D45" w:rsidRDefault="006D1D45" w:rsidP="006D1D45">
                  <w:pPr>
                    <w:rPr>
                      <w:rFonts w:ascii="Arial" w:hAnsi="Arial"/>
                      <w:snapToGrid w:val="0"/>
                      <w:color w:val="000000"/>
                    </w:rPr>
                  </w:pPr>
                  <w:r>
                    <w:rPr>
                      <w:rFonts w:ascii="Arial" w:hAnsi="Arial"/>
                      <w:snapToGrid w:val="0"/>
                      <w:color w:val="000000"/>
                    </w:rPr>
                    <w:t>Beslut om fastställande av saneringsprogrammet</w:t>
                  </w:r>
                </w:p>
              </w:txbxContent>
            </v:textbox>
            <w10:wrap anchorx="margin"/>
          </v:shape>
        </w:pict>
      </w:r>
    </w:p>
    <w:p w14:paraId="4D4EA7B2" w14:textId="77777777" w:rsidR="002857FE" w:rsidRDefault="002857FE" w:rsidP="002857FE">
      <w:pPr>
        <w:pStyle w:val="Suositusotsikko1"/>
      </w:pPr>
      <w:bookmarkStart w:id="3" w:name="_Toc75763641"/>
      <w:r>
        <w:lastRenderedPageBreak/>
        <w:t>UTREDARE</w:t>
      </w:r>
      <w:bookmarkEnd w:id="3"/>
    </w:p>
    <w:p w14:paraId="5D844176" w14:textId="77777777" w:rsidR="002857FE" w:rsidRDefault="002857FE" w:rsidP="000115D5">
      <w:pPr>
        <w:autoSpaceDE w:val="0"/>
        <w:autoSpaceDN w:val="0"/>
        <w:adjustRightInd w:val="0"/>
        <w:ind w:left="2608"/>
        <w:jc w:val="both"/>
        <w:rPr>
          <w:rFonts w:ascii="Arial" w:hAnsi="Arial" w:cs="Arial"/>
          <w:sz w:val="22"/>
          <w:szCs w:val="22"/>
        </w:rPr>
      </w:pPr>
    </w:p>
    <w:p w14:paraId="35D037FD" w14:textId="77777777" w:rsidR="00AD7FF6" w:rsidRDefault="00841818" w:rsidP="000115D5">
      <w:pPr>
        <w:autoSpaceDE w:val="0"/>
        <w:autoSpaceDN w:val="0"/>
        <w:adjustRightInd w:val="0"/>
        <w:ind w:left="2608"/>
        <w:jc w:val="both"/>
        <w:rPr>
          <w:rFonts w:ascii="Arial" w:hAnsi="Arial" w:cs="Arial"/>
          <w:sz w:val="22"/>
          <w:szCs w:val="22"/>
        </w:rPr>
      </w:pPr>
      <w:r>
        <w:rPr>
          <w:rFonts w:ascii="Arial" w:hAnsi="Arial"/>
          <w:sz w:val="22"/>
          <w:szCs w:val="22"/>
        </w:rPr>
        <w:t>I beslutet om inledande av saneringsförfarande förordnar domstolen i allmänhet en utredare, vars viktigaste enskilda uppgift är att uppgöra ett saneringsprogram, som borgenärerna kan godkänna, till vilket gäldenären kan binda sig och vilket domstolen kan fastställa. Utredaren övervakar borgenärernas intressen i saneringsförfarandet. Innan saneringsprogrammet uppgörs, ska utredaren sätta sig in i gäldenärsföretagets verksamhet och uppgöra en grundläggande utredning, som beskriver gäldenärsföretagets ekonomiska ställning. Utredaren följer och övervakar också företagsverksamheten och har också omfattande rätt att få information om företagsverksamheten och rätt att delta i företagsorganens möten. En inbjudan till företagsorganens möten ska sändas till utredaren. Det ligger på gäldenärens ansvar att utöva den egentliga affärsverksamheten. Samtycke av utredaren förutsätts dock för vissa betydelsefulla åtgärder.</w:t>
      </w:r>
    </w:p>
    <w:p w14:paraId="1000C2E0" w14:textId="77777777" w:rsidR="00E37FD5" w:rsidRDefault="00E37FD5" w:rsidP="000115D5">
      <w:pPr>
        <w:autoSpaceDE w:val="0"/>
        <w:autoSpaceDN w:val="0"/>
        <w:adjustRightInd w:val="0"/>
        <w:ind w:left="2608"/>
        <w:jc w:val="both"/>
        <w:rPr>
          <w:rFonts w:ascii="Arial" w:hAnsi="Arial" w:cs="Arial"/>
          <w:sz w:val="22"/>
          <w:szCs w:val="22"/>
        </w:rPr>
      </w:pPr>
    </w:p>
    <w:p w14:paraId="0840B650" w14:textId="77777777" w:rsidR="00560FBC" w:rsidRDefault="00E37FD5" w:rsidP="00560FBC">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r>
        <w:rPr>
          <w:rFonts w:ascii="Arial" w:hAnsi="Arial"/>
          <w:sz w:val="22"/>
          <w:szCs w:val="22"/>
        </w:rPr>
        <w:t xml:space="preserve">Det ska observeras att utredarens roll inte är att verka som ombud för gäldenärsbolaget, utan att åstadkomma ett saneringsprogram som domstolen kan fastställa. Utredaren bevakar borgenärernas intressen och de ska godkänna saneringsprogrammet med en tillräcklig kvalificerad majoritet. Gäldenären ska själv föra fram sin syn på programförslaget, så att programmet är sådant att gäldenären kan binda sig till det för flera år. </w:t>
      </w:r>
    </w:p>
    <w:p w14:paraId="359ED19C" w14:textId="77777777" w:rsidR="00560FBC" w:rsidRDefault="00560FBC" w:rsidP="00560FBC">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p>
    <w:p w14:paraId="28DC3081" w14:textId="77777777" w:rsidR="00560FBC" w:rsidRDefault="00560FBC" w:rsidP="00560FBC">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color w:val="222222"/>
          <w:sz w:val="22"/>
          <w:szCs w:val="22"/>
        </w:rPr>
      </w:pPr>
      <w:r>
        <w:rPr>
          <w:rFonts w:ascii="Arial" w:hAnsi="Arial"/>
          <w:color w:val="222222"/>
          <w:sz w:val="22"/>
          <w:szCs w:val="22"/>
        </w:rPr>
        <w:t xml:space="preserve">Utredarens uppgifter pågår i regel fram till dess att saneringsprogrammet fastställs, såvida inte saneringsprogrammet upphört innan dess. </w:t>
      </w:r>
    </w:p>
    <w:p w14:paraId="223D8EBF" w14:textId="77777777" w:rsidR="00560FBC" w:rsidRDefault="00560FBC" w:rsidP="00560FBC">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color w:val="222222"/>
          <w:sz w:val="22"/>
          <w:szCs w:val="22"/>
        </w:rPr>
      </w:pPr>
    </w:p>
    <w:p w14:paraId="2E99EC9C" w14:textId="77777777" w:rsidR="00560FBC" w:rsidRDefault="00560FBC" w:rsidP="00560FBC">
      <w:pPr>
        <w:autoSpaceDE w:val="0"/>
        <w:autoSpaceDN w:val="0"/>
        <w:adjustRightInd w:val="0"/>
        <w:ind w:left="2608"/>
        <w:jc w:val="both"/>
        <w:rPr>
          <w:rFonts w:ascii="Arial" w:hAnsi="Arial" w:cs="Arial"/>
          <w:sz w:val="22"/>
          <w:szCs w:val="22"/>
        </w:rPr>
      </w:pPr>
      <w:r>
        <w:rPr>
          <w:rFonts w:ascii="Arial" w:hAnsi="Arial"/>
          <w:sz w:val="22"/>
          <w:szCs w:val="22"/>
        </w:rPr>
        <w:t>Utredarens uppgifter och ställning har refererats närmare i rekommendation nr 16 av delegationen för konkursärenden.</w:t>
      </w:r>
    </w:p>
    <w:p w14:paraId="6216F17D" w14:textId="77777777" w:rsidR="00E37FD5" w:rsidRDefault="00E37FD5" w:rsidP="00E37FD5">
      <w:pPr>
        <w:autoSpaceDE w:val="0"/>
        <w:autoSpaceDN w:val="0"/>
        <w:adjustRightInd w:val="0"/>
        <w:ind w:left="2608"/>
        <w:jc w:val="both"/>
        <w:rPr>
          <w:rFonts w:ascii="Arial" w:hAnsi="Arial" w:cs="Arial"/>
          <w:sz w:val="22"/>
          <w:szCs w:val="22"/>
        </w:rPr>
      </w:pPr>
    </w:p>
    <w:p w14:paraId="253B39EE" w14:textId="77777777" w:rsidR="00AD7FF6" w:rsidRDefault="00AD7FF6" w:rsidP="000115D5">
      <w:pPr>
        <w:autoSpaceDE w:val="0"/>
        <w:autoSpaceDN w:val="0"/>
        <w:adjustRightInd w:val="0"/>
        <w:ind w:left="2608"/>
        <w:jc w:val="both"/>
        <w:rPr>
          <w:rFonts w:ascii="Arial" w:hAnsi="Arial" w:cs="Arial"/>
          <w:sz w:val="22"/>
          <w:szCs w:val="22"/>
        </w:rPr>
      </w:pPr>
    </w:p>
    <w:p w14:paraId="6C2A1A0D" w14:textId="77777777" w:rsidR="000115D5" w:rsidRDefault="00B25D81" w:rsidP="006B40D1">
      <w:pPr>
        <w:pStyle w:val="Suositusotsikko1"/>
      </w:pPr>
      <w:bookmarkStart w:id="4" w:name="_Toc75763642"/>
      <w:r>
        <w:t>BORGENÄRSDELEGATIONEN</w:t>
      </w:r>
      <w:bookmarkEnd w:id="4"/>
    </w:p>
    <w:p w14:paraId="26366693" w14:textId="77777777" w:rsidR="00B25D81" w:rsidRDefault="00B25D81" w:rsidP="00C47033">
      <w:pPr>
        <w:autoSpaceDE w:val="0"/>
        <w:autoSpaceDN w:val="0"/>
        <w:adjustRightInd w:val="0"/>
        <w:jc w:val="both"/>
        <w:rPr>
          <w:rFonts w:ascii="Arial" w:hAnsi="Arial" w:cs="Arial"/>
          <w:b/>
          <w:bCs/>
          <w:sz w:val="22"/>
          <w:szCs w:val="22"/>
        </w:rPr>
      </w:pPr>
    </w:p>
    <w:p w14:paraId="1009E701" w14:textId="77777777" w:rsidR="00CA2581" w:rsidRDefault="00CA2581" w:rsidP="00CA2581">
      <w:pPr>
        <w:autoSpaceDE w:val="0"/>
        <w:autoSpaceDN w:val="0"/>
        <w:adjustRightInd w:val="0"/>
        <w:ind w:left="2608"/>
        <w:jc w:val="both"/>
        <w:rPr>
          <w:rFonts w:ascii="Arial" w:hAnsi="Arial" w:cs="Arial"/>
          <w:sz w:val="22"/>
          <w:szCs w:val="22"/>
        </w:rPr>
      </w:pPr>
      <w:r>
        <w:rPr>
          <w:rFonts w:ascii="Arial" w:hAnsi="Arial"/>
          <w:color w:val="222222"/>
          <w:sz w:val="22"/>
          <w:szCs w:val="22"/>
        </w:rPr>
        <w:t xml:space="preserve">När saneringsförfarandet börjar eller under dess gång kan en domstol inrätta en borgenärsdelegation, som biträder utredaren i dennes uppgifter. Borgenärsdelegationen är ett rådgivande organ som utgörs av olika borgenärsgrupper. Borgenärsdelegationen fastställer utredarens arvode. </w:t>
      </w:r>
      <w:r>
        <w:rPr>
          <w:rFonts w:ascii="Arial" w:hAnsi="Arial"/>
          <w:sz w:val="22"/>
          <w:szCs w:val="22"/>
        </w:rPr>
        <w:t xml:space="preserve">Om en borgenärsdelegation inte inrättats, fastställs utredarens arvode av domstolen, i regel i samband med att saneringsförfarandet upphör. Inrättandet av en borgenärsdelegation beror på antalet borgenärer och på om borgenärerna eller någon av dem finner det nödvändigt att kräva en borgenärsdelegation. </w:t>
      </w:r>
    </w:p>
    <w:p w14:paraId="66EFBD6B" w14:textId="77777777" w:rsidR="00AE1BB7" w:rsidRDefault="00AE1BB7" w:rsidP="00CA2581">
      <w:pPr>
        <w:autoSpaceDE w:val="0"/>
        <w:autoSpaceDN w:val="0"/>
        <w:adjustRightInd w:val="0"/>
        <w:ind w:left="2608"/>
        <w:jc w:val="both"/>
        <w:rPr>
          <w:rFonts w:ascii="Arial" w:hAnsi="Arial" w:cs="Arial"/>
          <w:sz w:val="22"/>
          <w:szCs w:val="22"/>
        </w:rPr>
      </w:pPr>
    </w:p>
    <w:p w14:paraId="1642AA95" w14:textId="77777777" w:rsidR="00B25D81" w:rsidRDefault="00B25D81" w:rsidP="00C47033">
      <w:pPr>
        <w:autoSpaceDE w:val="0"/>
        <w:autoSpaceDN w:val="0"/>
        <w:adjustRightInd w:val="0"/>
        <w:jc w:val="both"/>
        <w:rPr>
          <w:rFonts w:ascii="Arial" w:hAnsi="Arial" w:cs="Arial"/>
          <w:sz w:val="22"/>
          <w:szCs w:val="22"/>
        </w:rPr>
      </w:pPr>
    </w:p>
    <w:p w14:paraId="1696E182" w14:textId="77777777" w:rsidR="00C47033" w:rsidRDefault="00C47033" w:rsidP="006B40D1">
      <w:pPr>
        <w:pStyle w:val="Suositusotsikko1"/>
      </w:pPr>
      <w:bookmarkStart w:id="5" w:name="_Toc75763643"/>
      <w:r>
        <w:t>SAMARBETE MELLAN UTREDAREN OCH GÄLDENÄREN</w:t>
      </w:r>
      <w:bookmarkEnd w:id="5"/>
    </w:p>
    <w:p w14:paraId="355607BA" w14:textId="77777777" w:rsidR="00C47033" w:rsidRPr="00C47033" w:rsidRDefault="00C47033" w:rsidP="00C47033">
      <w:pPr>
        <w:autoSpaceDE w:val="0"/>
        <w:autoSpaceDN w:val="0"/>
        <w:adjustRightInd w:val="0"/>
        <w:jc w:val="both"/>
        <w:rPr>
          <w:rFonts w:ascii="Arial" w:hAnsi="Arial" w:cs="Arial"/>
          <w:b/>
          <w:bCs/>
          <w:sz w:val="22"/>
          <w:szCs w:val="22"/>
        </w:rPr>
      </w:pPr>
    </w:p>
    <w:p w14:paraId="407339B2" w14:textId="77777777" w:rsidR="00E37FD5" w:rsidRDefault="00B513C0" w:rsidP="00E37FD5">
      <w:pPr>
        <w:autoSpaceDE w:val="0"/>
        <w:autoSpaceDN w:val="0"/>
        <w:adjustRightInd w:val="0"/>
        <w:ind w:left="2608"/>
        <w:jc w:val="both"/>
        <w:rPr>
          <w:rFonts w:ascii="Arial" w:hAnsi="Arial" w:cs="Arial"/>
          <w:sz w:val="22"/>
          <w:szCs w:val="22"/>
        </w:rPr>
      </w:pPr>
      <w:r>
        <w:rPr>
          <w:rFonts w:ascii="Arial" w:hAnsi="Arial"/>
          <w:sz w:val="22"/>
          <w:szCs w:val="22"/>
        </w:rPr>
        <w:t xml:space="preserve">Samarbete mellan gäldenären och utredaren är en absolut förutsättning för framgångsrik företagssanering. En gäldenär ska sträva efter att </w:t>
      </w:r>
      <w:r>
        <w:rPr>
          <w:rFonts w:ascii="Arial" w:hAnsi="Arial"/>
          <w:sz w:val="22"/>
          <w:szCs w:val="22"/>
        </w:rPr>
        <w:lastRenderedPageBreak/>
        <w:t xml:space="preserve">aktivt ställa sin information till utredarens förfogande, liksom också sin erfarenhet av företagsverksamheten och sin syn på de genomförbara saneringsmetoderna för företaget.  Det är också viktigt att gäldenären kan ge utredaren tillförlitlig ekonomisk information och realistiska prognoser. En ytterligare förutsättning för samarbete är att vissa åtgärder utanför gäldenärens sedvanliga löpande verksamhet under tiden för förfarandet är tillåtna enbart med samtycke av utredaren. </w:t>
      </w:r>
    </w:p>
    <w:p w14:paraId="1F793450" w14:textId="77777777" w:rsidR="00E37FD5" w:rsidRDefault="00E37FD5" w:rsidP="00E37FD5">
      <w:pPr>
        <w:autoSpaceDE w:val="0"/>
        <w:autoSpaceDN w:val="0"/>
        <w:adjustRightInd w:val="0"/>
        <w:ind w:left="2608"/>
        <w:jc w:val="both"/>
        <w:rPr>
          <w:rFonts w:ascii="Arial" w:hAnsi="Arial" w:cs="Arial"/>
          <w:sz w:val="22"/>
          <w:szCs w:val="22"/>
        </w:rPr>
      </w:pPr>
    </w:p>
    <w:p w14:paraId="07D8A1F4" w14:textId="77777777" w:rsidR="000115D5" w:rsidRDefault="000115D5" w:rsidP="001E5BDC">
      <w:pPr>
        <w:autoSpaceDE w:val="0"/>
        <w:autoSpaceDN w:val="0"/>
        <w:adjustRightInd w:val="0"/>
        <w:ind w:left="2608"/>
        <w:jc w:val="both"/>
        <w:rPr>
          <w:rFonts w:ascii="Arial" w:hAnsi="Arial" w:cs="Arial"/>
          <w:sz w:val="22"/>
          <w:szCs w:val="22"/>
        </w:rPr>
      </w:pPr>
      <w:r>
        <w:rPr>
          <w:rFonts w:ascii="Arial" w:hAnsi="Arial"/>
          <w:sz w:val="22"/>
          <w:szCs w:val="22"/>
        </w:rPr>
        <w:t xml:space="preserve">Samarbetet mellan utredare och gäldenärer har beskrivits närmare i rekommendation nr 16 av delegationen för konkursärenden. </w:t>
      </w:r>
    </w:p>
    <w:p w14:paraId="1CC9CCA8" w14:textId="77777777" w:rsidR="000115D5" w:rsidRDefault="000115D5" w:rsidP="000115D5">
      <w:pPr>
        <w:autoSpaceDE w:val="0"/>
        <w:autoSpaceDN w:val="0"/>
        <w:adjustRightInd w:val="0"/>
        <w:jc w:val="both"/>
        <w:rPr>
          <w:rFonts w:ascii="Arial" w:hAnsi="Arial" w:cs="Arial"/>
          <w:sz w:val="22"/>
          <w:szCs w:val="22"/>
        </w:rPr>
      </w:pPr>
    </w:p>
    <w:p w14:paraId="04BD19A8" w14:textId="77777777" w:rsidR="00E81F41" w:rsidRDefault="00E81F41" w:rsidP="000115D5">
      <w:pPr>
        <w:autoSpaceDE w:val="0"/>
        <w:autoSpaceDN w:val="0"/>
        <w:adjustRightInd w:val="0"/>
        <w:jc w:val="both"/>
        <w:rPr>
          <w:rFonts w:ascii="Arial" w:hAnsi="Arial" w:cs="Arial"/>
          <w:sz w:val="22"/>
          <w:szCs w:val="22"/>
        </w:rPr>
      </w:pPr>
    </w:p>
    <w:p w14:paraId="658E0697" w14:textId="77777777" w:rsidR="000115D5" w:rsidRPr="000115D5" w:rsidRDefault="000115D5" w:rsidP="006B40D1">
      <w:pPr>
        <w:pStyle w:val="Suositusotsikko1"/>
      </w:pPr>
      <w:bookmarkStart w:id="6" w:name="_Toc75763644"/>
      <w:r>
        <w:t>INLEDANDE SAMTAL</w:t>
      </w:r>
      <w:bookmarkEnd w:id="6"/>
    </w:p>
    <w:p w14:paraId="149FB06A" w14:textId="77777777" w:rsidR="00CD6304" w:rsidRDefault="00CD6304" w:rsidP="000115D5">
      <w:pPr>
        <w:autoSpaceDE w:val="0"/>
        <w:autoSpaceDN w:val="0"/>
        <w:adjustRightInd w:val="0"/>
        <w:ind w:left="2608"/>
        <w:jc w:val="both"/>
        <w:rPr>
          <w:rFonts w:ascii="Arial" w:hAnsi="Arial" w:cs="Arial"/>
          <w:sz w:val="22"/>
          <w:szCs w:val="22"/>
        </w:rPr>
      </w:pPr>
    </w:p>
    <w:p w14:paraId="4D3F9904" w14:textId="77777777" w:rsidR="000115D5" w:rsidRDefault="000115D5" w:rsidP="000115D5">
      <w:pPr>
        <w:autoSpaceDE w:val="0"/>
        <w:autoSpaceDN w:val="0"/>
        <w:adjustRightInd w:val="0"/>
        <w:ind w:left="2608"/>
        <w:jc w:val="both"/>
        <w:rPr>
          <w:rFonts w:ascii="Arial" w:hAnsi="Arial" w:cs="Arial"/>
          <w:sz w:val="22"/>
          <w:szCs w:val="22"/>
        </w:rPr>
      </w:pPr>
      <w:r>
        <w:rPr>
          <w:rFonts w:ascii="Arial" w:hAnsi="Arial"/>
          <w:sz w:val="22"/>
          <w:szCs w:val="22"/>
        </w:rPr>
        <w:t>I början av ett företagssaneringsförfarande finns det skäl att gäldenären och utredaren går igenom åtminstone följande ärenden:</w:t>
      </w:r>
    </w:p>
    <w:p w14:paraId="1BDE055F" w14:textId="77777777" w:rsidR="000115D5" w:rsidRDefault="000115D5" w:rsidP="000115D5">
      <w:pPr>
        <w:autoSpaceDE w:val="0"/>
        <w:autoSpaceDN w:val="0"/>
        <w:adjustRightInd w:val="0"/>
        <w:ind w:left="2608"/>
        <w:jc w:val="both"/>
        <w:rPr>
          <w:rFonts w:ascii="Arial" w:hAnsi="Arial" w:cs="Arial"/>
          <w:sz w:val="22"/>
          <w:szCs w:val="22"/>
        </w:rPr>
      </w:pPr>
    </w:p>
    <w:p w14:paraId="2F80DBF7" w14:textId="77777777" w:rsidR="000115D5" w:rsidRDefault="000115D5" w:rsidP="001222E5">
      <w:pPr>
        <w:numPr>
          <w:ilvl w:val="0"/>
          <w:numId w:val="10"/>
        </w:numPr>
        <w:autoSpaceDE w:val="0"/>
        <w:autoSpaceDN w:val="0"/>
        <w:adjustRightInd w:val="0"/>
        <w:jc w:val="both"/>
        <w:rPr>
          <w:rFonts w:ascii="Arial" w:hAnsi="Arial" w:cs="Arial"/>
          <w:sz w:val="22"/>
          <w:szCs w:val="22"/>
        </w:rPr>
      </w:pPr>
      <w:r>
        <w:rPr>
          <w:rFonts w:ascii="Arial" w:hAnsi="Arial"/>
          <w:sz w:val="22"/>
          <w:szCs w:val="22"/>
        </w:rPr>
        <w:t>gäldenärens ekonomiska situation och de uppgifter och handlingar vilka är nödvändiga för att utreda denna och de beräkningar och planer som ska uppgöras</w:t>
      </w:r>
    </w:p>
    <w:p w14:paraId="7D834D05" w14:textId="77777777" w:rsidR="000115D5" w:rsidRDefault="000115D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företagets ägarförhållanden och närkrets</w:t>
      </w:r>
    </w:p>
    <w:p w14:paraId="312EC529" w14:textId="77777777" w:rsidR="000115D5" w:rsidRDefault="000115D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principer som ska följas i betalningen av skulder (sanerings-/nya skulder och skillnader mellan dessa)</w:t>
      </w:r>
    </w:p>
    <w:p w14:paraId="6A4E719C" w14:textId="77777777" w:rsidR="001222E5" w:rsidRDefault="001222E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 xml:space="preserve"> förbud mot betalning av skulder och undantag till dessa</w:t>
      </w:r>
    </w:p>
    <w:p w14:paraId="5E6964F5" w14:textId="77777777" w:rsidR="000115D5" w:rsidRDefault="000115D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begränsningar av gäldenärens bestämmanderätt</w:t>
      </w:r>
    </w:p>
    <w:p w14:paraId="0C52EB71" w14:textId="77777777" w:rsidR="001222E5" w:rsidRDefault="001222E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gäldenärens skyldighet att lämna uppgifter och samarbeta</w:t>
      </w:r>
    </w:p>
    <w:p w14:paraId="641EF8C2" w14:textId="77777777" w:rsidR="001222E5" w:rsidRDefault="001222E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en utredning över utredarens arvode och övriga saneringskostnader och beräkningsprinciperna</w:t>
      </w:r>
    </w:p>
    <w:p w14:paraId="133A18D9" w14:textId="77777777" w:rsidR="003B572B" w:rsidRDefault="003B572B"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saneringsförfarandets förlopp och tidsplan</w:t>
      </w:r>
    </w:p>
    <w:p w14:paraId="36D805AA" w14:textId="77777777" w:rsidR="000115D5" w:rsidRDefault="000115D5" w:rsidP="00047CE4">
      <w:pPr>
        <w:numPr>
          <w:ilvl w:val="0"/>
          <w:numId w:val="19"/>
        </w:numPr>
        <w:autoSpaceDE w:val="0"/>
        <w:autoSpaceDN w:val="0"/>
        <w:adjustRightInd w:val="0"/>
        <w:jc w:val="both"/>
        <w:rPr>
          <w:rFonts w:ascii="Arial" w:hAnsi="Arial" w:cs="Arial"/>
          <w:sz w:val="22"/>
          <w:szCs w:val="22"/>
        </w:rPr>
      </w:pPr>
      <w:r>
        <w:rPr>
          <w:rFonts w:ascii="Arial" w:hAnsi="Arial"/>
          <w:sz w:val="22"/>
          <w:szCs w:val="22"/>
        </w:rPr>
        <w:t>tidsplanen för nödvändiga tilläggsutredningar</w:t>
      </w:r>
    </w:p>
    <w:p w14:paraId="185E1384" w14:textId="77777777" w:rsidR="00C47033" w:rsidRPr="00C47033" w:rsidRDefault="000115D5" w:rsidP="00047CE4">
      <w:pPr>
        <w:numPr>
          <w:ilvl w:val="0"/>
          <w:numId w:val="19"/>
        </w:numPr>
        <w:autoSpaceDE w:val="0"/>
        <w:autoSpaceDN w:val="0"/>
        <w:adjustRightInd w:val="0"/>
        <w:jc w:val="both"/>
        <w:rPr>
          <w:rFonts w:ascii="Open Sans" w:hAnsi="Open Sans"/>
          <w:color w:val="222222"/>
          <w:sz w:val="18"/>
          <w:szCs w:val="18"/>
        </w:rPr>
      </w:pPr>
      <w:r>
        <w:rPr>
          <w:rFonts w:ascii="Arial" w:hAnsi="Arial"/>
          <w:sz w:val="22"/>
          <w:szCs w:val="22"/>
        </w:rPr>
        <w:t>preliminära synpunkter på saneringsåtgärderna för företaget</w:t>
      </w:r>
    </w:p>
    <w:p w14:paraId="6C1F70BD" w14:textId="77777777" w:rsidR="008D4EF8" w:rsidRDefault="00C47033" w:rsidP="00047CE4">
      <w:pPr>
        <w:numPr>
          <w:ilvl w:val="0"/>
          <w:numId w:val="19"/>
        </w:numPr>
        <w:autoSpaceDE w:val="0"/>
        <w:autoSpaceDN w:val="0"/>
        <w:adjustRightInd w:val="0"/>
        <w:jc w:val="both"/>
        <w:rPr>
          <w:rFonts w:ascii="Arial" w:hAnsi="Arial" w:cs="Arial"/>
          <w:color w:val="222222"/>
        </w:rPr>
      </w:pPr>
      <w:r>
        <w:rPr>
          <w:rFonts w:ascii="Arial" w:hAnsi="Arial"/>
          <w:color w:val="222222"/>
          <w:sz w:val="22"/>
          <w:szCs w:val="22"/>
        </w:rPr>
        <w:t>behovet av att ge information om att saneringsförfarandet startat och att verksamheten fortsätter till kunder, varuleverantörer eller andra intressentgrupper och den som sköter informationen.</w:t>
      </w:r>
      <w:r>
        <w:rPr>
          <w:rFonts w:ascii="Arial" w:hAnsi="Arial"/>
          <w:color w:val="222222"/>
        </w:rPr>
        <w:t xml:space="preserve"> </w:t>
      </w:r>
    </w:p>
    <w:p w14:paraId="0D34EEEF" w14:textId="77777777" w:rsidR="008D4EF8" w:rsidRDefault="008D4EF8" w:rsidP="008D4EF8">
      <w:pPr>
        <w:autoSpaceDE w:val="0"/>
        <w:autoSpaceDN w:val="0"/>
        <w:adjustRightInd w:val="0"/>
        <w:ind w:left="2608"/>
        <w:jc w:val="both"/>
        <w:rPr>
          <w:rFonts w:ascii="Arial" w:hAnsi="Arial" w:cs="Arial"/>
          <w:color w:val="222222"/>
          <w:sz w:val="22"/>
          <w:szCs w:val="22"/>
        </w:rPr>
      </w:pPr>
    </w:p>
    <w:p w14:paraId="42BF0C6F" w14:textId="77777777" w:rsidR="008D4EF8" w:rsidRPr="008D4EF8" w:rsidRDefault="008D4EF8" w:rsidP="008D4EF8">
      <w:pPr>
        <w:autoSpaceDE w:val="0"/>
        <w:autoSpaceDN w:val="0"/>
        <w:adjustRightInd w:val="0"/>
        <w:ind w:left="2608"/>
        <w:jc w:val="both"/>
        <w:rPr>
          <w:rFonts w:ascii="Arial" w:hAnsi="Arial" w:cs="Arial"/>
          <w:color w:val="222222"/>
          <w:sz w:val="22"/>
          <w:szCs w:val="22"/>
        </w:rPr>
      </w:pPr>
      <w:r>
        <w:rPr>
          <w:rFonts w:ascii="Arial" w:hAnsi="Arial"/>
          <w:color w:val="222222"/>
          <w:sz w:val="22"/>
          <w:szCs w:val="22"/>
        </w:rPr>
        <w:t>Det rekommenderas att en promemoria eller ett protokoll över det inledande samtalet uppgörs och överlämnas till gäldenären.</w:t>
      </w:r>
    </w:p>
    <w:p w14:paraId="364CCE59" w14:textId="77777777" w:rsidR="00A405DC" w:rsidRDefault="00A405DC" w:rsidP="004965FF">
      <w:pPr>
        <w:autoSpaceDE w:val="0"/>
        <w:autoSpaceDN w:val="0"/>
        <w:adjustRightInd w:val="0"/>
        <w:ind w:left="3328"/>
        <w:jc w:val="both"/>
        <w:rPr>
          <w:rFonts w:ascii="Arial" w:hAnsi="Arial" w:cs="Arial"/>
          <w:color w:val="222222"/>
        </w:rPr>
      </w:pPr>
    </w:p>
    <w:p w14:paraId="3B9505DF" w14:textId="77777777" w:rsidR="004965FF" w:rsidRPr="00C47033" w:rsidRDefault="004965FF" w:rsidP="004965FF">
      <w:pPr>
        <w:autoSpaceDE w:val="0"/>
        <w:autoSpaceDN w:val="0"/>
        <w:adjustRightInd w:val="0"/>
        <w:ind w:left="3328"/>
        <w:jc w:val="both"/>
        <w:rPr>
          <w:rFonts w:ascii="Arial" w:hAnsi="Arial" w:cs="Arial"/>
          <w:color w:val="222222"/>
        </w:rPr>
      </w:pPr>
    </w:p>
    <w:p w14:paraId="5F0F182C" w14:textId="77777777" w:rsidR="00A70D6E" w:rsidRPr="001D5414" w:rsidRDefault="009330E4" w:rsidP="006B40D1">
      <w:pPr>
        <w:pStyle w:val="Suositusotsikko1"/>
      </w:pPr>
      <w:bookmarkStart w:id="7" w:name="_Toc75763645"/>
      <w:r>
        <w:t>GÄLDENÄRENS SKYLDIGHET ATT LÄMNA UPPGIFTER OCH SAMARBETA</w:t>
      </w:r>
      <w:bookmarkEnd w:id="7"/>
    </w:p>
    <w:p w14:paraId="611F39DB" w14:textId="77777777" w:rsidR="00A70D6E" w:rsidRPr="001D5414" w:rsidRDefault="00A70D6E">
      <w:pPr>
        <w:jc w:val="both"/>
        <w:rPr>
          <w:rFonts w:ascii="Arial" w:hAnsi="Arial" w:cs="Arial"/>
          <w:sz w:val="22"/>
          <w:szCs w:val="22"/>
        </w:rPr>
      </w:pPr>
    </w:p>
    <w:p w14:paraId="05FB79A7" w14:textId="77777777" w:rsidR="00C47033" w:rsidRDefault="00C47033" w:rsidP="00C47033">
      <w:pPr>
        <w:autoSpaceDE w:val="0"/>
        <w:autoSpaceDN w:val="0"/>
        <w:adjustRightInd w:val="0"/>
        <w:ind w:left="2608"/>
        <w:jc w:val="both"/>
        <w:rPr>
          <w:rFonts w:ascii="Arial" w:hAnsi="Arial" w:cs="Arial"/>
          <w:sz w:val="22"/>
          <w:szCs w:val="22"/>
        </w:rPr>
      </w:pPr>
      <w:r>
        <w:rPr>
          <w:rFonts w:ascii="Arial" w:hAnsi="Arial"/>
          <w:sz w:val="22"/>
          <w:szCs w:val="22"/>
        </w:rPr>
        <w:t xml:space="preserve">En gäldenär omfattas av en omfattande skyldighet att lämna uppgifter i ett saneringsförfarande (se FSL 13 §). Den omfattar alla uppgifter om gäldenärens verksamhet, vilka kan vara av betydelse för de beslut som ska fattas under förfarandet, utredningar över gäldenärens ekonomiska situation eller verksamhet eller för uppgörandet av saneringsprogrammet. </w:t>
      </w:r>
    </w:p>
    <w:p w14:paraId="1B76AF25" w14:textId="77777777" w:rsidR="00C47033" w:rsidRPr="00C47033" w:rsidRDefault="00C47033" w:rsidP="00C47033">
      <w:pPr>
        <w:autoSpaceDE w:val="0"/>
        <w:autoSpaceDN w:val="0"/>
        <w:adjustRightInd w:val="0"/>
        <w:ind w:left="2608"/>
        <w:jc w:val="both"/>
        <w:rPr>
          <w:rFonts w:ascii="Arial" w:hAnsi="Arial" w:cs="Arial"/>
          <w:sz w:val="22"/>
          <w:szCs w:val="22"/>
        </w:rPr>
      </w:pPr>
    </w:p>
    <w:p w14:paraId="3329F01D" w14:textId="77777777" w:rsidR="00C47033" w:rsidRDefault="00C47033" w:rsidP="00C47033">
      <w:pPr>
        <w:autoSpaceDE w:val="0"/>
        <w:autoSpaceDN w:val="0"/>
        <w:adjustRightInd w:val="0"/>
        <w:ind w:left="2608"/>
        <w:jc w:val="both"/>
        <w:rPr>
          <w:rFonts w:ascii="Arial" w:hAnsi="Arial" w:cs="Arial"/>
          <w:sz w:val="22"/>
          <w:szCs w:val="22"/>
        </w:rPr>
      </w:pPr>
      <w:r>
        <w:rPr>
          <w:rFonts w:ascii="Arial" w:hAnsi="Arial"/>
          <w:sz w:val="22"/>
          <w:szCs w:val="22"/>
        </w:rPr>
        <w:t xml:space="preserve">Gäldenären är också i övrigt skyldig att medverka till att utredaren och borgenärsdelegationen kan sköta sin uppgift på behörigt sätt och att </w:t>
      </w:r>
      <w:r>
        <w:rPr>
          <w:rFonts w:ascii="Arial" w:hAnsi="Arial"/>
          <w:sz w:val="22"/>
          <w:szCs w:val="22"/>
        </w:rPr>
        <w:lastRenderedPageBreak/>
        <w:t>saneringsförfarandet kan slutföras i behörig ordning (se FSL 13.2 §). Gäldenären är bland annat skyldig att ge utredaren tillträde till lokaliteter som är i gäldenärens besittning och att ge utredaren</w:t>
      </w:r>
      <w:r>
        <w:rPr>
          <w:rFonts w:ascii="Arial" w:hAnsi="Arial"/>
          <w:sz w:val="22"/>
          <w:szCs w:val="22"/>
        </w:rPr>
        <w:cr/>
      </w:r>
      <w:r>
        <w:rPr>
          <w:rFonts w:ascii="Arial" w:hAnsi="Arial"/>
          <w:sz w:val="22"/>
          <w:szCs w:val="22"/>
        </w:rPr>
        <w:br/>
        <w:t xml:space="preserve">möjlighet att granska och komma i besittning av gäldenärsföretagets företagshandlingar och företagsdatafiler (se FSL 9.1 §). </w:t>
      </w:r>
    </w:p>
    <w:p w14:paraId="6AED61EC" w14:textId="77777777" w:rsidR="00C47033" w:rsidRPr="00C47033" w:rsidRDefault="00C47033" w:rsidP="00C47033">
      <w:pPr>
        <w:autoSpaceDE w:val="0"/>
        <w:autoSpaceDN w:val="0"/>
        <w:adjustRightInd w:val="0"/>
        <w:ind w:left="2608"/>
        <w:jc w:val="both"/>
        <w:rPr>
          <w:rFonts w:ascii="Arial" w:hAnsi="Arial" w:cs="Arial"/>
          <w:sz w:val="22"/>
          <w:szCs w:val="22"/>
        </w:rPr>
      </w:pPr>
    </w:p>
    <w:p w14:paraId="2FD28F53" w14:textId="77777777" w:rsidR="00B25D81" w:rsidRDefault="00C47033" w:rsidP="00B25D81">
      <w:pPr>
        <w:autoSpaceDE w:val="0"/>
        <w:autoSpaceDN w:val="0"/>
        <w:adjustRightInd w:val="0"/>
        <w:ind w:left="2608"/>
        <w:jc w:val="both"/>
        <w:rPr>
          <w:rFonts w:ascii="Arial" w:hAnsi="Arial" w:cs="Arial"/>
          <w:sz w:val="22"/>
          <w:szCs w:val="22"/>
        </w:rPr>
      </w:pPr>
      <w:r>
        <w:rPr>
          <w:rFonts w:ascii="Arial" w:hAnsi="Arial"/>
          <w:sz w:val="22"/>
          <w:szCs w:val="22"/>
        </w:rPr>
        <w:t xml:space="preserve">När gäldenären är en sammanslutning, gäller skyldigheten att lämna uppgifter och samarbeta för sammanslutningens styrelseledamöter, verkställande direktören och personer med personligt ansvar för sammanslutningens förbindelser. Skyldigheten gäller också för personal som är anställd hos gäldenären i ärenden som gäller gäldenärens arbetsuppgifter (se FSL 13.3 §). Gäldenären är skyldig att lämna domstolen, utredaren och borgenärsdelegationen de uppgifter som de kräver rörande omständigheter som är av betydelse för saneringsförfarandet och saneringsprogrammet (FSL 13 §). </w:t>
      </w:r>
    </w:p>
    <w:p w14:paraId="3BD12EE8" w14:textId="77777777" w:rsidR="00B25D81" w:rsidRDefault="00B25D81" w:rsidP="00B25D81">
      <w:pPr>
        <w:autoSpaceDE w:val="0"/>
        <w:autoSpaceDN w:val="0"/>
        <w:adjustRightInd w:val="0"/>
        <w:ind w:left="2608"/>
        <w:jc w:val="both"/>
        <w:rPr>
          <w:rFonts w:ascii="Arial" w:hAnsi="Arial" w:cs="Arial"/>
          <w:sz w:val="22"/>
          <w:szCs w:val="22"/>
        </w:rPr>
      </w:pPr>
    </w:p>
    <w:p w14:paraId="63014642" w14:textId="77777777" w:rsidR="00B25D81" w:rsidRDefault="00B25D81" w:rsidP="00B25D81">
      <w:pPr>
        <w:autoSpaceDE w:val="0"/>
        <w:autoSpaceDN w:val="0"/>
        <w:adjustRightInd w:val="0"/>
        <w:ind w:left="2608"/>
        <w:jc w:val="both"/>
        <w:rPr>
          <w:rFonts w:ascii="Arial" w:hAnsi="Arial" w:cs="Arial"/>
          <w:sz w:val="22"/>
          <w:szCs w:val="22"/>
        </w:rPr>
      </w:pPr>
      <w:r>
        <w:rPr>
          <w:rFonts w:ascii="Arial" w:hAnsi="Arial"/>
          <w:sz w:val="22"/>
          <w:szCs w:val="22"/>
        </w:rPr>
        <w:t xml:space="preserve">Det finns skäl att med utredaren komma överens om vilka uppgifter som gäldenären överlämnar till denne på eget initiativ och inom vilken tidsram. </w:t>
      </w:r>
    </w:p>
    <w:p w14:paraId="42F132DC" w14:textId="77777777" w:rsidR="00B25D81" w:rsidRDefault="00B25D81" w:rsidP="00B25D81">
      <w:pPr>
        <w:autoSpaceDE w:val="0"/>
        <w:autoSpaceDN w:val="0"/>
        <w:adjustRightInd w:val="0"/>
        <w:ind w:left="2608"/>
        <w:jc w:val="both"/>
        <w:rPr>
          <w:rFonts w:ascii="Arial" w:hAnsi="Arial" w:cs="Arial"/>
          <w:sz w:val="22"/>
          <w:szCs w:val="22"/>
        </w:rPr>
      </w:pPr>
    </w:p>
    <w:p w14:paraId="3A38F671" w14:textId="77777777" w:rsidR="00B25D81" w:rsidRDefault="00B25D81" w:rsidP="00B25D81">
      <w:pPr>
        <w:autoSpaceDE w:val="0"/>
        <w:autoSpaceDN w:val="0"/>
        <w:adjustRightInd w:val="0"/>
        <w:ind w:left="2608"/>
        <w:jc w:val="both"/>
        <w:rPr>
          <w:rFonts w:ascii="Arial" w:hAnsi="Arial" w:cs="Arial"/>
          <w:sz w:val="22"/>
          <w:szCs w:val="22"/>
        </w:rPr>
      </w:pPr>
      <w:r>
        <w:rPr>
          <w:rFonts w:ascii="Arial" w:hAnsi="Arial"/>
          <w:sz w:val="22"/>
          <w:szCs w:val="22"/>
        </w:rPr>
        <w:t>Om en gäldenär försummar sin skyldighet att lämna uppgifter och samarbeta, kan domstolen vid vite förplikta gäldenären att fullgöra den inom utsatt tid (FSL 82 §).</w:t>
      </w:r>
    </w:p>
    <w:p w14:paraId="365322B2" w14:textId="77777777" w:rsidR="009330E4" w:rsidRDefault="009330E4" w:rsidP="00C47033">
      <w:pPr>
        <w:autoSpaceDE w:val="0"/>
        <w:autoSpaceDN w:val="0"/>
        <w:adjustRightInd w:val="0"/>
        <w:ind w:left="2608"/>
        <w:jc w:val="both"/>
        <w:rPr>
          <w:rFonts w:ascii="Arial" w:hAnsi="Arial" w:cs="Arial"/>
          <w:sz w:val="22"/>
          <w:szCs w:val="22"/>
        </w:rPr>
      </w:pPr>
    </w:p>
    <w:p w14:paraId="2E66D1BE" w14:textId="77777777" w:rsidR="00B25D81" w:rsidRDefault="00B25D81" w:rsidP="00B25D81">
      <w:pPr>
        <w:autoSpaceDE w:val="0"/>
        <w:autoSpaceDN w:val="0"/>
        <w:adjustRightInd w:val="0"/>
        <w:jc w:val="both"/>
        <w:rPr>
          <w:rFonts w:ascii="Arial" w:hAnsi="Arial" w:cs="Arial"/>
          <w:sz w:val="22"/>
          <w:szCs w:val="22"/>
        </w:rPr>
      </w:pPr>
    </w:p>
    <w:p w14:paraId="39894003" w14:textId="77777777" w:rsidR="00B25D81" w:rsidRPr="00A405DC" w:rsidRDefault="00B25D81" w:rsidP="006B40D1">
      <w:pPr>
        <w:pStyle w:val="Suositusotsikko1"/>
      </w:pPr>
      <w:bookmarkStart w:id="8" w:name="_Toc75763646"/>
      <w:r>
        <w:t>UPPFÖLJNING, ANALYS OCH RAPPORTERING AV AFFÄRSVERKSAMHETEN</w:t>
      </w:r>
      <w:bookmarkEnd w:id="8"/>
    </w:p>
    <w:p w14:paraId="616992B2" w14:textId="77777777" w:rsidR="00B25D81" w:rsidRPr="00A405DC" w:rsidRDefault="00B25D81" w:rsidP="00B25D81">
      <w:pPr>
        <w:autoSpaceDE w:val="0"/>
        <w:autoSpaceDN w:val="0"/>
        <w:adjustRightInd w:val="0"/>
        <w:jc w:val="both"/>
        <w:rPr>
          <w:rFonts w:ascii="Arial" w:hAnsi="Arial" w:cs="Arial"/>
          <w:b/>
          <w:bCs/>
          <w:sz w:val="22"/>
          <w:szCs w:val="22"/>
        </w:rPr>
      </w:pPr>
    </w:p>
    <w:p w14:paraId="2A2DAE2D" w14:textId="77777777" w:rsidR="00B25D81" w:rsidRPr="00A405DC" w:rsidRDefault="00B25D81" w:rsidP="00AD7FF6">
      <w:pPr>
        <w:pStyle w:val="BodyText"/>
        <w:ind w:left="2608"/>
        <w:jc w:val="both"/>
        <w:rPr>
          <w:rFonts w:ascii="Arial" w:hAnsi="Arial" w:cs="Arial"/>
          <w:sz w:val="22"/>
          <w:szCs w:val="22"/>
        </w:rPr>
      </w:pPr>
      <w:r>
        <w:rPr>
          <w:rFonts w:ascii="Arial" w:hAnsi="Arial"/>
          <w:sz w:val="22"/>
          <w:szCs w:val="22"/>
        </w:rPr>
        <w:t>Utredaren och gäldenären ska genast i början av saneringsförfarandet komma överens om den regelbundna uppföljningen av den ekonomiska situationen. Med uppföljning av den ekonomiska situationen avses uppföljning av såväl finansieringen som företagsverksamhetens lönsamhet. Ekonomiförvaltningen och dess rapporteringssystem ska kunna producera tillförlitlig och uppdaterad information om gäldenärens ekonomiska situation och gäldenären ska kontinuerligt informera utredaren om affärsverksamhetens ekonomiska utveckling</w:t>
      </w:r>
      <w:r>
        <w:rPr>
          <w:rFonts w:ascii="Arial" w:hAnsi="Arial"/>
          <w:color w:val="000000"/>
          <w:sz w:val="22"/>
          <w:szCs w:val="22"/>
        </w:rPr>
        <w:t>.</w:t>
      </w:r>
    </w:p>
    <w:p w14:paraId="357FC353" w14:textId="77777777" w:rsidR="00B25D81" w:rsidRDefault="00AD7FF6"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 xml:space="preserve">Det är nödvändigt att avskilja nya skulder i bokföringen för att underlätta behandlingen och uppföljningen av borgenärer i olika ställning. </w:t>
      </w:r>
      <w:bookmarkStart w:id="9" w:name="_Hlk54103180"/>
      <w:r>
        <w:rPr>
          <w:rFonts w:ascii="Arial" w:hAnsi="Arial"/>
          <w:sz w:val="22"/>
          <w:szCs w:val="22"/>
        </w:rPr>
        <w:t xml:space="preserve">En kontinuerlig uppföljning av saneringsskulder tillsammans med utredaren och bokföraren är synnerligen viktigt. </w:t>
      </w:r>
      <w:bookmarkEnd w:id="9"/>
    </w:p>
    <w:p w14:paraId="01750BDE" w14:textId="77777777" w:rsidR="003230E9" w:rsidRPr="00A405DC" w:rsidRDefault="003230E9"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0254E66B" w14:textId="77777777" w:rsidR="00AD7FF6" w:rsidRDefault="00593FB2"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Ett mellanbokslut ska uppgöras för starttidpunkten för förfarandet, vilket ger en stor mängd information som är nödvändig för att genomföra företagssaneringen. Det är inte nödvändigt att mellanbokslutet varit föremål för revision, såvida inte utredaren anser annat. Från mellanbokslutet fås till exempel siffror för den konkursjämförelseberäkning som ska göras i den grundläggande utredningen och information för att fastställa säkerheten för eventuella företagsinteckningsskulder. Därtill är det möjligt att via mellanbokslutet granska saneringsskulderna och eventuella kvittningar.</w:t>
      </w:r>
    </w:p>
    <w:p w14:paraId="0E185524" w14:textId="77777777" w:rsidR="003230E9" w:rsidRPr="00A405DC" w:rsidRDefault="003230E9"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568702E1" w14:textId="77777777" w:rsidR="00AD7FF6" w:rsidRDefault="00AD7FF6"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color w:val="000000"/>
          <w:sz w:val="22"/>
          <w:szCs w:val="22"/>
        </w:rPr>
      </w:pPr>
      <w:r>
        <w:rPr>
          <w:rFonts w:ascii="Arial" w:hAnsi="Arial"/>
          <w:color w:val="000000"/>
          <w:sz w:val="22"/>
          <w:szCs w:val="22"/>
        </w:rPr>
        <w:t xml:space="preserve">Gäldenären ska i initialskedet av saneringsförfarandet uppgöra en affärsverksamhetsplan innehållande genomförbara åtgärder, såvida inte den plan som fogats till ansökan om sanering uppfyller dessa krav. </w:t>
      </w:r>
      <w:bookmarkStart w:id="10" w:name="_Hlk54102997"/>
      <w:r>
        <w:rPr>
          <w:rFonts w:ascii="Arial" w:hAnsi="Arial"/>
          <w:color w:val="000000"/>
          <w:sz w:val="22"/>
          <w:szCs w:val="22"/>
        </w:rPr>
        <w:t>Därtill är det i början av saneringsförfarandet ofta motiverat att uppgöra en kassaflödeskalkyl till exempel för ett halvt år framåt och en budget för en tidsperiod som överenskoms med utredaren.</w:t>
      </w:r>
    </w:p>
    <w:p w14:paraId="14865728" w14:textId="77777777" w:rsidR="003230E9" w:rsidRDefault="003230E9"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color w:val="000000"/>
          <w:sz w:val="22"/>
          <w:szCs w:val="22"/>
        </w:rPr>
      </w:pPr>
    </w:p>
    <w:p w14:paraId="00CA5A6C" w14:textId="77777777" w:rsidR="003230E9" w:rsidRPr="00A405DC" w:rsidRDefault="003230E9" w:rsidP="003230E9">
      <w:pPr>
        <w:pStyle w:val="BodyText"/>
        <w:ind w:left="2608"/>
        <w:jc w:val="both"/>
        <w:rPr>
          <w:rFonts w:ascii="Arial" w:hAnsi="Arial" w:cs="Arial"/>
          <w:sz w:val="22"/>
          <w:szCs w:val="22"/>
        </w:rPr>
      </w:pPr>
      <w:r>
        <w:rPr>
          <w:rFonts w:ascii="Arial" w:hAnsi="Arial"/>
          <w:sz w:val="22"/>
          <w:szCs w:val="22"/>
        </w:rPr>
        <w:t>Utgångspunkten kan anses vara att bokföringsrapporterna på eget initiativ ska överlämnas till utredaren månatligen (åtminstone resultaträkningen och balansräkningen). Det finns skäl att uppgöra den månatliga bokföringen alltid inom 1–2 veckor från månadens sista dag, eftersom miniminivån i bokföringslagen inte är tillräcklig för att generera rapporter i rätt tid i saneringsförfarandet.</w:t>
      </w:r>
    </w:p>
    <w:bookmarkEnd w:id="10"/>
    <w:p w14:paraId="6DFBA03F" w14:textId="77777777" w:rsidR="00560FBC" w:rsidRDefault="00560FBC" w:rsidP="00AD7FF6">
      <w:pPr>
        <w:tabs>
          <w:tab w:val="left" w:pos="1304"/>
          <w:tab w:val="left" w:pos="2608"/>
          <w:tab w:val="left" w:pos="3912"/>
          <w:tab w:val="left" w:pos="5216"/>
          <w:tab w:val="left" w:pos="6521"/>
          <w:tab w:val="left" w:pos="7825"/>
          <w:tab w:val="left" w:pos="9129"/>
          <w:tab w:val="left" w:pos="10433"/>
        </w:tabs>
        <w:ind w:left="2608"/>
        <w:jc w:val="both"/>
        <w:rPr>
          <w:rFonts w:ascii="Arial" w:hAnsi="Arial" w:cs="Arial"/>
          <w:color w:val="000000"/>
          <w:sz w:val="22"/>
          <w:szCs w:val="22"/>
        </w:rPr>
      </w:pPr>
    </w:p>
    <w:p w14:paraId="693F87DF" w14:textId="77777777" w:rsidR="007C64FF" w:rsidRDefault="007C64FF" w:rsidP="007C64FF">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r>
        <w:rPr>
          <w:rFonts w:ascii="Arial" w:hAnsi="Arial"/>
          <w:sz w:val="22"/>
          <w:szCs w:val="22"/>
        </w:rPr>
        <w:t>Utredaren har rätt att använda sakkunniga till hjälp för att fullgöra sina uppgifter.</w:t>
      </w:r>
    </w:p>
    <w:p w14:paraId="454C6C79" w14:textId="77777777" w:rsidR="007C64FF" w:rsidRDefault="007C64FF" w:rsidP="007C64FF">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p>
    <w:p w14:paraId="1FEA3E78" w14:textId="77777777" w:rsidR="007C64FF" w:rsidRDefault="00EC6643" w:rsidP="007C64FF">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r>
        <w:rPr>
          <w:rFonts w:ascii="Arial" w:hAnsi="Arial"/>
          <w:sz w:val="22"/>
          <w:szCs w:val="22"/>
        </w:rPr>
        <w:t xml:space="preserve">I början av saneringsförfarandet görs i allmänhet en särskild granskning av gäldenärens konton och verksamhet, vilken utförs av en revisor som är insatt i särskilda granskningar. </w:t>
      </w:r>
    </w:p>
    <w:p w14:paraId="786B3345" w14:textId="77777777" w:rsidR="007C64FF" w:rsidRDefault="007C64FF" w:rsidP="007C64FF">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sz w:val="22"/>
          <w:szCs w:val="22"/>
        </w:rPr>
      </w:pPr>
    </w:p>
    <w:p w14:paraId="439AC851" w14:textId="77777777" w:rsidR="007C64FF" w:rsidRDefault="007C64FF" w:rsidP="007C64FF">
      <w:pPr>
        <w:pStyle w:val="BodyText"/>
        <w:tabs>
          <w:tab w:val="left" w:pos="2608"/>
          <w:tab w:val="left" w:pos="5216"/>
          <w:tab w:val="left" w:pos="6521"/>
          <w:tab w:val="left" w:pos="7825"/>
          <w:tab w:val="left" w:pos="9129"/>
          <w:tab w:val="left" w:pos="10433"/>
        </w:tabs>
        <w:suppressAutoHyphens w:val="0"/>
        <w:spacing w:after="0"/>
        <w:ind w:left="2608"/>
        <w:jc w:val="both"/>
        <w:rPr>
          <w:rFonts w:ascii="Arial" w:hAnsi="Arial" w:cs="Arial"/>
          <w:color w:val="222222"/>
          <w:sz w:val="22"/>
          <w:szCs w:val="22"/>
        </w:rPr>
      </w:pPr>
      <w:r>
        <w:rPr>
          <w:rFonts w:ascii="Arial" w:hAnsi="Arial"/>
          <w:sz w:val="22"/>
          <w:szCs w:val="22"/>
        </w:rPr>
        <w:t xml:space="preserve">Det kan finnas skäl att anlita en sakkunnig också till exempel för planeringen av saneringen av gäldenärens verksamhet och genomförandet av denna eller för bidragande med branschexpertis. </w:t>
      </w:r>
      <w:r>
        <w:rPr>
          <w:rFonts w:ascii="Arial" w:hAnsi="Arial"/>
          <w:color w:val="222222"/>
          <w:sz w:val="22"/>
          <w:szCs w:val="22"/>
        </w:rPr>
        <w:t xml:space="preserve">Affärsekonomiska utredningar och beräkningar, beskattningsrelaterade frågor och utredning av juridiska specialfrågor kan därtill förutsätta användning av en sakkunnig. Det är också möjligt att det är nödvändigt att inhämta en extern värdering av betydande egendom hos gäldenären för att fastställa värdet på säkerheten och för konkursjämförelsen. </w:t>
      </w:r>
    </w:p>
    <w:p w14:paraId="240394C8" w14:textId="77777777" w:rsidR="00AD7FF6" w:rsidRDefault="00AD7FF6" w:rsidP="00AD7FF6">
      <w:pPr>
        <w:tabs>
          <w:tab w:val="left" w:pos="1304"/>
          <w:tab w:val="left" w:pos="2608"/>
          <w:tab w:val="left" w:pos="3912"/>
          <w:tab w:val="left" w:pos="5216"/>
          <w:tab w:val="left" w:pos="6521"/>
          <w:tab w:val="left" w:pos="7825"/>
          <w:tab w:val="left" w:pos="9129"/>
          <w:tab w:val="left" w:pos="10433"/>
        </w:tabs>
        <w:ind w:left="2608"/>
        <w:jc w:val="both"/>
        <w:rPr>
          <w:color w:val="000000"/>
          <w:sz w:val="22"/>
          <w:szCs w:val="22"/>
        </w:rPr>
      </w:pPr>
    </w:p>
    <w:p w14:paraId="386F8FD4" w14:textId="77777777" w:rsidR="00366215" w:rsidRPr="00A405DC" w:rsidRDefault="00366215" w:rsidP="00AD7FF6">
      <w:pPr>
        <w:tabs>
          <w:tab w:val="left" w:pos="1304"/>
          <w:tab w:val="left" w:pos="2608"/>
          <w:tab w:val="left" w:pos="3912"/>
          <w:tab w:val="left" w:pos="5216"/>
          <w:tab w:val="left" w:pos="6521"/>
          <w:tab w:val="left" w:pos="7825"/>
          <w:tab w:val="left" w:pos="9129"/>
          <w:tab w:val="left" w:pos="10433"/>
        </w:tabs>
        <w:ind w:left="2608"/>
        <w:jc w:val="both"/>
        <w:rPr>
          <w:color w:val="000000"/>
          <w:sz w:val="22"/>
          <w:szCs w:val="22"/>
        </w:rPr>
      </w:pPr>
    </w:p>
    <w:p w14:paraId="2AED8352" w14:textId="77777777" w:rsidR="00074C5F" w:rsidRDefault="00CA2581" w:rsidP="006B40D1">
      <w:pPr>
        <w:pStyle w:val="Suositusotsikko1"/>
      </w:pPr>
      <w:bookmarkStart w:id="11" w:name="_Toc75763647"/>
      <w:r>
        <w:t>BETALNING AV SANERINGSSKULDER OCH FREDNINGSTIDEN</w:t>
      </w:r>
      <w:bookmarkEnd w:id="11"/>
      <w:r>
        <w:t xml:space="preserve"> </w:t>
      </w:r>
    </w:p>
    <w:p w14:paraId="74D3A951" w14:textId="77777777" w:rsidR="00074C5F" w:rsidRPr="001D5414" w:rsidRDefault="00074C5F" w:rsidP="00A405DC">
      <w:pPr>
        <w:ind w:left="720"/>
        <w:jc w:val="both"/>
        <w:rPr>
          <w:rFonts w:ascii="Arial" w:hAnsi="Arial" w:cs="Arial"/>
          <w:b/>
          <w:bCs/>
          <w:sz w:val="22"/>
          <w:szCs w:val="22"/>
        </w:rPr>
      </w:pPr>
    </w:p>
    <w:p w14:paraId="77138208" w14:textId="77777777" w:rsidR="00074C5F" w:rsidRDefault="00074C5F" w:rsidP="00074C5F">
      <w:pPr>
        <w:ind w:left="2608"/>
        <w:jc w:val="both"/>
        <w:rPr>
          <w:rFonts w:ascii="Arial" w:hAnsi="Arial" w:cs="Arial"/>
          <w:sz w:val="22"/>
          <w:szCs w:val="22"/>
        </w:rPr>
      </w:pPr>
      <w:r>
        <w:rPr>
          <w:rFonts w:ascii="Arial" w:hAnsi="Arial"/>
          <w:sz w:val="22"/>
          <w:szCs w:val="22"/>
        </w:rPr>
        <w:t>Med beslutet om att inleda ett saneringsförfarande börjar den så kallade fredningstiden, då förbudet mot betalning, ställande av säkerhet, indrivning och utmätning och verkställighet träder i kraft (se FSL 4 kap.). Syftet med fredningstiden, som följer efter inledandet av saneringsförfarandet, är att säkerställa att saneringsåtgärder jämte skuldarrangemang kan beredas utan att någon av borgenärerna med indrivnings- eller andra åtgärder kan försvaga förutsättningarna för sanering.</w:t>
      </w:r>
    </w:p>
    <w:p w14:paraId="4270659E" w14:textId="77777777" w:rsidR="00074C5F" w:rsidRPr="00C07BF0" w:rsidRDefault="00074C5F" w:rsidP="00074C5F">
      <w:pPr>
        <w:ind w:left="2608"/>
        <w:jc w:val="both"/>
        <w:rPr>
          <w:rFonts w:ascii="Arial" w:hAnsi="Arial" w:cs="Arial"/>
          <w:sz w:val="22"/>
          <w:szCs w:val="22"/>
        </w:rPr>
      </w:pPr>
    </w:p>
    <w:p w14:paraId="6CF729D9" w14:textId="77777777" w:rsidR="00074C5F" w:rsidRDefault="00074C5F" w:rsidP="00074C5F">
      <w:pPr>
        <w:ind w:left="2608"/>
        <w:jc w:val="both"/>
        <w:rPr>
          <w:rFonts w:ascii="Arial" w:hAnsi="Arial" w:cs="Arial"/>
          <w:sz w:val="22"/>
          <w:szCs w:val="22"/>
        </w:rPr>
      </w:pPr>
      <w:bookmarkStart w:id="12" w:name="_Hlk39757415"/>
      <w:r>
        <w:rPr>
          <w:rFonts w:ascii="Arial" w:hAnsi="Arial"/>
          <w:sz w:val="22"/>
          <w:szCs w:val="22"/>
        </w:rPr>
        <w:t>Förbuden under fredningstiden träder direkt i kraft med stöd av lagen med ett beslut om inledande av saneringsförfarande. En domstol kan dock på yrkande av sökanden eller gäldenären vid behov förordna tillfälliga förbud redan innan förfarandet börjar.</w:t>
      </w:r>
    </w:p>
    <w:p w14:paraId="610D66A9" w14:textId="77777777" w:rsidR="00074C5F" w:rsidRDefault="00074C5F" w:rsidP="00074C5F">
      <w:pPr>
        <w:ind w:left="2608"/>
        <w:jc w:val="both"/>
        <w:rPr>
          <w:rFonts w:ascii="Arial" w:hAnsi="Arial" w:cs="Arial"/>
          <w:sz w:val="22"/>
          <w:szCs w:val="22"/>
        </w:rPr>
      </w:pPr>
    </w:p>
    <w:p w14:paraId="5A2852E9" w14:textId="77777777" w:rsidR="00D906A1" w:rsidRDefault="00074C5F" w:rsidP="00D906A1">
      <w:pPr>
        <w:ind w:left="2608"/>
        <w:jc w:val="both"/>
        <w:rPr>
          <w:rFonts w:ascii="Arial" w:hAnsi="Arial" w:cs="Arial"/>
          <w:sz w:val="22"/>
          <w:szCs w:val="22"/>
        </w:rPr>
      </w:pPr>
      <w:r>
        <w:rPr>
          <w:rFonts w:ascii="Arial" w:hAnsi="Arial"/>
          <w:sz w:val="22"/>
          <w:szCs w:val="22"/>
        </w:rPr>
        <w:t xml:space="preserve">Efter att förfarandet börjat, får gäldenären inte betala saneringsskulder. Med saneringsskuld avses alla skulder hos gäldenären, vars </w:t>
      </w:r>
      <w:r>
        <w:rPr>
          <w:rFonts w:ascii="Arial" w:hAnsi="Arial"/>
          <w:sz w:val="22"/>
          <w:szCs w:val="22"/>
        </w:rPr>
        <w:lastRenderedPageBreak/>
        <w:t xml:space="preserve">uppkomstgrund föregått den dag då ansökan inletts.  Inledning av förfarandet avbryter kumuleringen av dröjsmålsränta på saneringsskulder. </w:t>
      </w:r>
    </w:p>
    <w:p w14:paraId="5801959A" w14:textId="77777777" w:rsidR="00D906A1" w:rsidRPr="001C2742" w:rsidRDefault="00D906A1" w:rsidP="00D906A1">
      <w:pPr>
        <w:ind w:left="2608"/>
        <w:jc w:val="both"/>
        <w:rPr>
          <w:rFonts w:ascii="Arial" w:hAnsi="Arial" w:cs="Arial"/>
          <w:sz w:val="22"/>
          <w:szCs w:val="22"/>
        </w:rPr>
      </w:pPr>
    </w:p>
    <w:p w14:paraId="4FD5106F" w14:textId="77777777" w:rsidR="00074C5F" w:rsidRPr="001C2742" w:rsidRDefault="00074C5F" w:rsidP="00074C5F">
      <w:pPr>
        <w:ind w:left="2608"/>
        <w:jc w:val="both"/>
        <w:rPr>
          <w:rFonts w:ascii="Arial" w:hAnsi="Arial" w:cs="Arial"/>
          <w:sz w:val="22"/>
          <w:szCs w:val="22"/>
        </w:rPr>
      </w:pPr>
      <w:r>
        <w:rPr>
          <w:rFonts w:ascii="Arial" w:hAnsi="Arial"/>
          <w:sz w:val="22"/>
          <w:szCs w:val="22"/>
        </w:rPr>
        <w:t xml:space="preserve">Nya skulder som uppkommer efter den dag då ansökan inletts ska däremot betalas normalt då de förfaller. Dessa nya skulder omfattas inte av rättsverkningarna av saneringsförfarandet, såsom betalnings- och indrivningsförbud. Bristande förmåga hos gäldenären att betala skulder efter att förfarandet inletts är en grund för ett hinder enligt FSL 7 §, vilken kan leda till att förfarandet läggs ner. </w:t>
      </w:r>
    </w:p>
    <w:p w14:paraId="3BE443D9" w14:textId="77777777" w:rsidR="00074C5F" w:rsidRDefault="00074C5F" w:rsidP="00074C5F">
      <w:pPr>
        <w:ind w:left="2608"/>
        <w:jc w:val="both"/>
        <w:rPr>
          <w:rFonts w:ascii="Arial" w:hAnsi="Arial" w:cs="Arial"/>
          <w:sz w:val="22"/>
          <w:szCs w:val="22"/>
        </w:rPr>
      </w:pPr>
    </w:p>
    <w:p w14:paraId="3F0BA749" w14:textId="77777777" w:rsidR="00074C5F" w:rsidRDefault="00074C5F" w:rsidP="00074C5F">
      <w:pPr>
        <w:ind w:left="2608"/>
        <w:jc w:val="both"/>
        <w:rPr>
          <w:rFonts w:ascii="Arial" w:hAnsi="Arial" w:cs="Arial"/>
          <w:sz w:val="22"/>
          <w:szCs w:val="22"/>
        </w:rPr>
      </w:pPr>
      <w:r>
        <w:rPr>
          <w:rFonts w:ascii="Arial" w:hAnsi="Arial"/>
          <w:sz w:val="22"/>
          <w:szCs w:val="22"/>
        </w:rPr>
        <w:t xml:space="preserve">En betalning som gjorts i strid med betalningsförbudet ska returneras. Returneringsskyldigheten är absolut. Vad gäller returneringsskyldigheten är god tro hos mottagaren eller att betalningen är av ordinarie karaktär inte av betydelse. </w:t>
      </w:r>
    </w:p>
    <w:p w14:paraId="3D1D71FD" w14:textId="77777777" w:rsidR="00074C5F" w:rsidRPr="00C07BF0" w:rsidRDefault="00074C5F" w:rsidP="00074C5F">
      <w:pPr>
        <w:ind w:left="2608"/>
        <w:jc w:val="both"/>
        <w:rPr>
          <w:rFonts w:ascii="Arial" w:hAnsi="Arial" w:cs="Arial"/>
          <w:sz w:val="22"/>
          <w:szCs w:val="22"/>
        </w:rPr>
      </w:pPr>
    </w:p>
    <w:p w14:paraId="2DAAC1EA" w14:textId="77777777" w:rsidR="00074C5F" w:rsidRDefault="00074C5F" w:rsidP="00074C5F">
      <w:pPr>
        <w:ind w:left="2608"/>
        <w:jc w:val="both"/>
        <w:rPr>
          <w:rFonts w:ascii="Arial" w:hAnsi="Arial" w:cs="Arial"/>
          <w:sz w:val="22"/>
          <w:szCs w:val="22"/>
        </w:rPr>
      </w:pPr>
      <w:r>
        <w:rPr>
          <w:rFonts w:ascii="Arial" w:hAnsi="Arial"/>
          <w:sz w:val="22"/>
          <w:szCs w:val="22"/>
        </w:rPr>
        <w:t xml:space="preserve">Vissa undantag till betalningsförbudet har föreskrivits (FSL 18 §). De undantag till förbudet mot betalning vilka oftast blir tillämpliga utgörs av betalning av ränta på säkerhetsskuld, betalning av löner och semesterlöner till anställda, betalning av ringa skulder utifrån ett beslut av utredaren och fortsättning av ett betalningsrörelsekonto med kredit. </w:t>
      </w:r>
    </w:p>
    <w:p w14:paraId="0ADE0108" w14:textId="77777777" w:rsidR="004D18F2" w:rsidRDefault="004D18F2" w:rsidP="00074C5F">
      <w:pPr>
        <w:ind w:left="2608"/>
        <w:jc w:val="both"/>
        <w:rPr>
          <w:rFonts w:ascii="Arial" w:hAnsi="Arial" w:cs="Arial"/>
          <w:sz w:val="22"/>
          <w:szCs w:val="22"/>
        </w:rPr>
      </w:pPr>
    </w:p>
    <w:p w14:paraId="01DA4D47" w14:textId="77777777" w:rsidR="004D18F2" w:rsidRDefault="004D18F2" w:rsidP="00074C5F">
      <w:pPr>
        <w:ind w:left="2608"/>
        <w:jc w:val="both"/>
        <w:rPr>
          <w:rFonts w:ascii="Arial" w:hAnsi="Arial" w:cs="Arial"/>
          <w:sz w:val="22"/>
          <w:szCs w:val="22"/>
        </w:rPr>
      </w:pPr>
      <w:r>
        <w:rPr>
          <w:rFonts w:ascii="Arial" w:hAnsi="Arial"/>
          <w:sz w:val="22"/>
          <w:szCs w:val="22"/>
        </w:rPr>
        <w:t xml:space="preserve">Undantag till betalningsförbud har behandlats närmare i rekommendation nr 19 av delegationen för konkursärenden. Om en gäldenär är osäker på om det handlar om en ny eller en massaskuld, finns det skäl för gäldenären att diskutera detta med gäldenären. </w:t>
      </w:r>
    </w:p>
    <w:p w14:paraId="2ED34734" w14:textId="77777777" w:rsidR="006265E1" w:rsidRDefault="006265E1" w:rsidP="00074C5F">
      <w:pPr>
        <w:ind w:left="2608"/>
        <w:jc w:val="both"/>
        <w:rPr>
          <w:rFonts w:ascii="Arial" w:hAnsi="Arial" w:cs="Arial"/>
          <w:sz w:val="22"/>
          <w:szCs w:val="22"/>
        </w:rPr>
      </w:pPr>
    </w:p>
    <w:p w14:paraId="7A5F6863" w14:textId="77777777" w:rsidR="004D18F2" w:rsidRDefault="004D18F2" w:rsidP="00074C5F">
      <w:pPr>
        <w:ind w:left="2608"/>
        <w:jc w:val="both"/>
        <w:rPr>
          <w:rFonts w:ascii="Arial" w:hAnsi="Arial" w:cs="Arial"/>
          <w:sz w:val="22"/>
          <w:szCs w:val="22"/>
        </w:rPr>
      </w:pPr>
    </w:p>
    <w:p w14:paraId="39348E48" w14:textId="77777777" w:rsidR="001222E5" w:rsidRDefault="00D0277B" w:rsidP="006B40D1">
      <w:pPr>
        <w:pStyle w:val="Suositusotsikko1"/>
      </w:pPr>
      <w:bookmarkStart w:id="13" w:name="_Toc75763648"/>
      <w:bookmarkEnd w:id="12"/>
      <w:r>
        <w:t>FÖRETAGSSANERINGENS KOSTNADER</w:t>
      </w:r>
      <w:bookmarkEnd w:id="13"/>
    </w:p>
    <w:p w14:paraId="304344C9" w14:textId="77777777" w:rsidR="001222E5" w:rsidRDefault="001222E5" w:rsidP="001222E5">
      <w:pPr>
        <w:jc w:val="both"/>
        <w:rPr>
          <w:rFonts w:ascii="Arial" w:hAnsi="Arial" w:cs="Arial"/>
          <w:b/>
          <w:bCs/>
          <w:sz w:val="22"/>
          <w:szCs w:val="22"/>
        </w:rPr>
      </w:pPr>
    </w:p>
    <w:p w14:paraId="1FB2AAB0" w14:textId="77777777" w:rsidR="001222E5" w:rsidRDefault="00D0277B" w:rsidP="001222E5">
      <w:pPr>
        <w:ind w:left="2608"/>
        <w:jc w:val="both"/>
        <w:rPr>
          <w:rFonts w:ascii="Arial" w:hAnsi="Arial" w:cs="Arial"/>
          <w:sz w:val="22"/>
          <w:szCs w:val="22"/>
        </w:rPr>
      </w:pPr>
      <w:r>
        <w:rPr>
          <w:rFonts w:ascii="Arial" w:hAnsi="Arial"/>
          <w:sz w:val="22"/>
          <w:szCs w:val="22"/>
        </w:rPr>
        <w:t>Kostnaderna efter ansökan om företagssanering utgörs av arvodet till utredaren, kostnader för anlitande av en utredare, kostnader för särskild granskning, domstolsavgifter, arvoden till övervakare och andra eventuella kostnader. Kostnaderna stiger ofta till minst 10 000 euro, också för företagssanering av småskalig företagsverksamhet. Det finns skäl att vara medveten om detta också av den orsaken att bristande förmåga att klara av kostnaderna för saneringsförfarandet är en grund för att avbryta saneringsförfarandet.</w:t>
      </w:r>
    </w:p>
    <w:p w14:paraId="244AE959" w14:textId="77777777" w:rsidR="001222E5" w:rsidRDefault="001222E5" w:rsidP="001222E5">
      <w:pPr>
        <w:ind w:left="2608"/>
        <w:jc w:val="both"/>
        <w:rPr>
          <w:rFonts w:ascii="Arial" w:hAnsi="Arial" w:cs="Arial"/>
          <w:sz w:val="22"/>
          <w:szCs w:val="22"/>
        </w:rPr>
      </w:pPr>
    </w:p>
    <w:p w14:paraId="68E6B2C7" w14:textId="77777777" w:rsidR="001222E5" w:rsidRPr="00BA4EE6" w:rsidRDefault="001222E5" w:rsidP="001222E5">
      <w:pPr>
        <w:ind w:left="2608"/>
        <w:jc w:val="both"/>
        <w:rPr>
          <w:rFonts w:ascii="Arial" w:hAnsi="Arial" w:cs="Arial"/>
          <w:sz w:val="22"/>
          <w:szCs w:val="22"/>
        </w:rPr>
      </w:pPr>
      <w:r>
        <w:rPr>
          <w:rFonts w:ascii="Arial" w:hAnsi="Arial"/>
          <w:sz w:val="22"/>
          <w:szCs w:val="22"/>
        </w:rPr>
        <w:t xml:space="preserve">En gäldenär har genast i början av förfarandet rätt att av utredaren få information om grunderna för hans arvode och en uppskattning av de totala kostnaderna för saneringsförfarandet. Om det senare ser ut som om kostnaderna överskrider uppskattningen, ska utredaren lägga fram en ny utredning. </w:t>
      </w:r>
    </w:p>
    <w:p w14:paraId="75656604" w14:textId="77777777" w:rsidR="001222E5" w:rsidRPr="00BE26E3" w:rsidRDefault="001222E5" w:rsidP="001222E5">
      <w:pPr>
        <w:ind w:left="2608"/>
        <w:jc w:val="both"/>
        <w:rPr>
          <w:rFonts w:ascii="Arial" w:hAnsi="Arial" w:cs="Arial"/>
          <w:sz w:val="22"/>
          <w:szCs w:val="22"/>
        </w:rPr>
      </w:pPr>
    </w:p>
    <w:p w14:paraId="4E078C9B" w14:textId="77777777" w:rsidR="001222E5" w:rsidRDefault="001222E5" w:rsidP="002857FE">
      <w:pPr>
        <w:ind w:left="2608"/>
        <w:jc w:val="both"/>
        <w:rPr>
          <w:rFonts w:ascii="Arial" w:hAnsi="Arial" w:cs="Arial"/>
          <w:sz w:val="22"/>
          <w:szCs w:val="22"/>
        </w:rPr>
      </w:pPr>
      <w:r>
        <w:rPr>
          <w:rFonts w:ascii="Arial" w:hAnsi="Arial"/>
          <w:sz w:val="22"/>
          <w:szCs w:val="22"/>
        </w:rPr>
        <w:t xml:space="preserve">Utredarens arvode betalas ur gäldenärens medel. Arvodet ska vara rimligt. </w:t>
      </w:r>
    </w:p>
    <w:p w14:paraId="12A9F88B" w14:textId="77777777" w:rsidR="001222E5" w:rsidRDefault="001222E5" w:rsidP="001222E5">
      <w:pPr>
        <w:ind w:left="2608"/>
        <w:jc w:val="both"/>
        <w:rPr>
          <w:rFonts w:ascii="Arial" w:hAnsi="Arial" w:cs="Arial"/>
          <w:sz w:val="22"/>
          <w:szCs w:val="22"/>
        </w:rPr>
      </w:pPr>
    </w:p>
    <w:p w14:paraId="1DB0A4FF" w14:textId="77777777" w:rsidR="001222E5" w:rsidRDefault="001222E5" w:rsidP="001222E5">
      <w:pPr>
        <w:ind w:left="2608"/>
        <w:jc w:val="both"/>
        <w:rPr>
          <w:rFonts w:ascii="Arial" w:hAnsi="Arial" w:cs="Arial"/>
          <w:sz w:val="22"/>
          <w:szCs w:val="22"/>
        </w:rPr>
      </w:pPr>
      <w:r>
        <w:rPr>
          <w:rFonts w:ascii="Arial" w:hAnsi="Arial"/>
          <w:sz w:val="22"/>
          <w:szCs w:val="22"/>
        </w:rPr>
        <w:t xml:space="preserve">Utredaren ska i sin faktura lägga fram sina åtgärder på så sätt att den ger en övergripande bild av kostnaderna för saneringsförfarandet. </w:t>
      </w:r>
      <w:r>
        <w:rPr>
          <w:rFonts w:ascii="Arial" w:hAnsi="Arial"/>
          <w:sz w:val="22"/>
          <w:szCs w:val="22"/>
        </w:rPr>
        <w:lastRenderedPageBreak/>
        <w:t xml:space="preserve">Fakturan ska redogöra för den timtaxa som används av utredaren och hans assistenter. Utredaren ska därtill med tillräcklig noggrannhet meddela de vidtagna åtgärderna, de som vidtagit dessa, priset och den använda tiden. En specificerad faktura ska läggas fram också rörande särskilda åtgärder (såsom rättegångar eller realisering av egendom). Finns det fler än en utredare, ska de lägga fram sina krav samtidigt, om inte särskilda skäl för något annat förfarande föreligger (FSL 87.3 §). </w:t>
      </w:r>
    </w:p>
    <w:p w14:paraId="1CB67C77" w14:textId="77777777" w:rsidR="001222E5" w:rsidRDefault="001222E5" w:rsidP="001222E5">
      <w:pPr>
        <w:ind w:left="2608"/>
        <w:jc w:val="both"/>
        <w:rPr>
          <w:rFonts w:ascii="Arial" w:hAnsi="Arial" w:cs="Arial"/>
          <w:sz w:val="22"/>
          <w:szCs w:val="22"/>
        </w:rPr>
      </w:pPr>
    </w:p>
    <w:p w14:paraId="1FD1B30E" w14:textId="77777777" w:rsidR="001222E5" w:rsidRPr="00DC4F46" w:rsidRDefault="001222E5" w:rsidP="001222E5">
      <w:pPr>
        <w:ind w:left="2608"/>
        <w:jc w:val="both"/>
        <w:rPr>
          <w:rFonts w:ascii="Arial" w:hAnsi="Arial" w:cs="Arial"/>
          <w:sz w:val="22"/>
          <w:szCs w:val="22"/>
        </w:rPr>
      </w:pPr>
      <w:r>
        <w:rPr>
          <w:rFonts w:ascii="Arial" w:hAnsi="Arial"/>
          <w:sz w:val="22"/>
          <w:szCs w:val="22"/>
        </w:rPr>
        <w:t>Beloppet på ersättningen av utredarens arvode och kostnader fastställs av borgenärsdelegationen. Om en borgenärsdelegation inte finns, fastställs ersättningen av en domstol, i regel efter att förfarandet upphört. En gäldenär kan klandra ett beslut om arvode av borgenärsdelegationen och följaktligen överlämna ärendet för avgörande av en domstol. Ett yrkande ska anhängiggöras inom 14 dagar från det att gäldenären fick information om borgenärsdelegationens beslut, dock senast inom en månad från det att beslutet fattades.</w:t>
      </w:r>
    </w:p>
    <w:p w14:paraId="4ACEE10C" w14:textId="77777777" w:rsidR="001222E5" w:rsidRPr="00BE26E3" w:rsidRDefault="001222E5" w:rsidP="001222E5">
      <w:pPr>
        <w:ind w:left="2608"/>
        <w:jc w:val="both"/>
        <w:rPr>
          <w:rFonts w:ascii="Arial" w:hAnsi="Arial" w:cs="Arial"/>
          <w:sz w:val="22"/>
          <w:szCs w:val="22"/>
        </w:rPr>
      </w:pPr>
    </w:p>
    <w:p w14:paraId="7D9C75B4" w14:textId="77777777" w:rsidR="001222E5" w:rsidRPr="00BE26E3" w:rsidRDefault="001222E5" w:rsidP="001222E5">
      <w:pPr>
        <w:pStyle w:val="BodyText21"/>
        <w:rPr>
          <w:rFonts w:cs="Arial"/>
          <w:sz w:val="22"/>
          <w:szCs w:val="22"/>
        </w:rPr>
      </w:pPr>
      <w:r>
        <w:rPr>
          <w:sz w:val="22"/>
          <w:szCs w:val="22"/>
        </w:rPr>
        <w:t xml:space="preserve">På yrkande av utredaren kan arvodet betalas som delprestationer allt efter som uppdraget fortskrider, om detta med beaktande av uppdragets varaktighet, arbetsmängden och andra omständigheter ska anses vara skäligt (FSL 87.1 §). Till exempel efter att en grundläggande utredning uppgjorts, kan betalning av delprestationer vara ändamålsenligt. Arvodet jämte delprestationer ska dock fastställas av borgenärsdelegationen eller av en domstol </w:t>
      </w:r>
      <w:r>
        <w:rPr>
          <w:color w:val="000000"/>
          <w:sz w:val="22"/>
          <w:szCs w:val="22"/>
        </w:rPr>
        <w:t>(FSL 87.4 §).</w:t>
      </w:r>
      <w:r>
        <w:rPr>
          <w:sz w:val="22"/>
          <w:szCs w:val="22"/>
        </w:rPr>
        <w:t xml:space="preserve"> </w:t>
      </w:r>
    </w:p>
    <w:p w14:paraId="765C6D41" w14:textId="77777777" w:rsidR="001222E5" w:rsidRPr="00BE26E3" w:rsidRDefault="001222E5" w:rsidP="001222E5">
      <w:pPr>
        <w:pStyle w:val="BodyText21"/>
        <w:rPr>
          <w:rFonts w:cs="Arial"/>
          <w:sz w:val="22"/>
          <w:szCs w:val="22"/>
        </w:rPr>
      </w:pPr>
    </w:p>
    <w:p w14:paraId="52D841FC" w14:textId="77777777" w:rsidR="001222E5" w:rsidRDefault="001222E5" w:rsidP="001222E5">
      <w:pPr>
        <w:pStyle w:val="BodyText21"/>
        <w:rPr>
          <w:rFonts w:cs="Arial"/>
          <w:sz w:val="22"/>
          <w:szCs w:val="22"/>
        </w:rPr>
      </w:pPr>
      <w:bookmarkStart w:id="14" w:name="_Hlk54105306"/>
      <w:r>
        <w:rPr>
          <w:sz w:val="22"/>
          <w:szCs w:val="22"/>
        </w:rPr>
        <w:t xml:space="preserve">I praktiken görs ofta överenskommelser om förskottsfakturering. Gäldenären och utredaren borde göra en separat överenskommelse om förskottsfaktureringspraxis. I så fall förfaller inte en stor faktura för betalning på en gång för gäldenären, och utredarna får en ersättning för sitt arbete inom rimlig tid och utan orimlig kreditförlustrisk. Den första förskottsfakturan uppgörs genast då förfarandet börjat och den andra senast då den grundläggande utredningen färdigställts. Det är sedvanligt att förskottsfakturering sker månatligen. </w:t>
      </w:r>
    </w:p>
    <w:p w14:paraId="4D6845A0" w14:textId="77777777" w:rsidR="001222E5" w:rsidRPr="00BE26E3" w:rsidRDefault="001222E5" w:rsidP="001222E5">
      <w:pPr>
        <w:pStyle w:val="BodyText21"/>
        <w:rPr>
          <w:rFonts w:cs="Arial"/>
          <w:sz w:val="22"/>
          <w:szCs w:val="22"/>
        </w:rPr>
      </w:pPr>
    </w:p>
    <w:p w14:paraId="3443E63D" w14:textId="77777777" w:rsidR="001222E5" w:rsidRPr="00BE26E3" w:rsidRDefault="001222E5" w:rsidP="001222E5">
      <w:pPr>
        <w:ind w:left="2608"/>
        <w:jc w:val="both"/>
        <w:rPr>
          <w:rFonts w:ascii="Arial" w:hAnsi="Arial" w:cs="Arial"/>
          <w:sz w:val="22"/>
          <w:szCs w:val="22"/>
        </w:rPr>
      </w:pPr>
      <w:bookmarkStart w:id="15" w:name="_Hlk54105521"/>
      <w:r>
        <w:rPr>
          <w:rFonts w:ascii="Arial" w:hAnsi="Arial"/>
          <w:sz w:val="22"/>
          <w:szCs w:val="22"/>
        </w:rPr>
        <w:t xml:space="preserve">Utredaren ska i förväg, redan i början av saneringsförfarandet, förhandla med gäldenären om de principer som följs då sakkunnighjälp anlitas och då sakkunnigarvoden betalas, eftersom kostnaderna ska betalas av gäldenären. Utredaren ska ge gäldenären uppgifter om uppdrag som överlämnats till sakkunniga och de uppskattade kostnaderna för dessa. </w:t>
      </w:r>
    </w:p>
    <w:p w14:paraId="2BE48735" w14:textId="77777777" w:rsidR="001222E5" w:rsidRPr="00BE26E3" w:rsidRDefault="001222E5" w:rsidP="001222E5">
      <w:pPr>
        <w:ind w:left="2608"/>
        <w:jc w:val="both"/>
        <w:rPr>
          <w:rFonts w:ascii="Arial" w:hAnsi="Arial" w:cs="Arial"/>
          <w:sz w:val="22"/>
          <w:szCs w:val="22"/>
        </w:rPr>
      </w:pPr>
    </w:p>
    <w:p w14:paraId="7923B5F2" w14:textId="77777777" w:rsidR="001222E5" w:rsidRPr="00BE26E3" w:rsidRDefault="001222E5" w:rsidP="001222E5">
      <w:pPr>
        <w:ind w:left="2608"/>
        <w:jc w:val="both"/>
        <w:rPr>
          <w:rFonts w:ascii="Arial" w:hAnsi="Arial" w:cs="Arial"/>
          <w:sz w:val="22"/>
          <w:szCs w:val="22"/>
        </w:rPr>
      </w:pPr>
      <w:r>
        <w:rPr>
          <w:rFonts w:ascii="Arial" w:hAnsi="Arial"/>
          <w:sz w:val="22"/>
          <w:szCs w:val="22"/>
        </w:rPr>
        <w:t xml:space="preserve">I anknytning till granskningen av gäldenärens verksamhet ska utredaren informera gäldenären om granskningsbehovet och ge en uppskattning om granskningskostnaderna.  </w:t>
      </w:r>
      <w:bookmarkEnd w:id="15"/>
    </w:p>
    <w:bookmarkEnd w:id="14"/>
    <w:p w14:paraId="6A07FFDF" w14:textId="77777777" w:rsidR="001222E5" w:rsidRDefault="001222E5" w:rsidP="001222E5">
      <w:pPr>
        <w:jc w:val="both"/>
        <w:rPr>
          <w:rFonts w:ascii="Arial" w:hAnsi="Arial" w:cs="Arial"/>
          <w:b/>
          <w:bCs/>
          <w:sz w:val="22"/>
          <w:szCs w:val="22"/>
        </w:rPr>
      </w:pPr>
    </w:p>
    <w:p w14:paraId="4FEFEAB3" w14:textId="77777777" w:rsidR="001A4354" w:rsidRPr="00A405DC" w:rsidRDefault="001A4354" w:rsidP="001222E5">
      <w:pPr>
        <w:jc w:val="both"/>
        <w:rPr>
          <w:rFonts w:ascii="Arial" w:hAnsi="Arial" w:cs="Arial"/>
          <w:b/>
          <w:bCs/>
          <w:sz w:val="22"/>
          <w:szCs w:val="22"/>
        </w:rPr>
      </w:pPr>
    </w:p>
    <w:p w14:paraId="420BA2F4" w14:textId="77777777" w:rsidR="00D2148C" w:rsidRPr="00A405DC" w:rsidRDefault="00074C5F" w:rsidP="006B40D1">
      <w:pPr>
        <w:pStyle w:val="Suositusotsikko1"/>
      </w:pPr>
      <w:bookmarkStart w:id="16" w:name="_Toc75763649"/>
      <w:r>
        <w:t>GÄLDENÄRENS BESTÄMMANDERÄTT OCH BEGRÄNSNINGAR AV DENNA</w:t>
      </w:r>
      <w:bookmarkEnd w:id="16"/>
      <w:r>
        <w:t xml:space="preserve"> </w:t>
      </w:r>
    </w:p>
    <w:p w14:paraId="537740E2" w14:textId="77777777" w:rsidR="00563653" w:rsidRDefault="00563653" w:rsidP="00074C5F">
      <w:pPr>
        <w:ind w:left="2608"/>
        <w:jc w:val="both"/>
        <w:rPr>
          <w:rFonts w:ascii="Arial" w:hAnsi="Arial" w:cs="Arial"/>
          <w:sz w:val="22"/>
          <w:szCs w:val="22"/>
        </w:rPr>
      </w:pPr>
    </w:p>
    <w:p w14:paraId="2100FA91" w14:textId="77777777" w:rsidR="00074C5F" w:rsidRDefault="00074C5F" w:rsidP="00074C5F">
      <w:pPr>
        <w:ind w:left="2608"/>
        <w:jc w:val="both"/>
        <w:rPr>
          <w:rFonts w:ascii="Arial" w:hAnsi="Arial" w:cs="Arial"/>
          <w:sz w:val="22"/>
          <w:szCs w:val="22"/>
        </w:rPr>
      </w:pPr>
      <w:r>
        <w:rPr>
          <w:rFonts w:ascii="Arial" w:hAnsi="Arial"/>
          <w:sz w:val="22"/>
          <w:szCs w:val="22"/>
        </w:rPr>
        <w:lastRenderedPageBreak/>
        <w:t>Trots att ett saneringsförfarande inletts, har gäldenären fortfarande rätt att besluta över bolagets verksamhet och också ansvaret för utövandet av affärsverksamheten. Såvida inte annat föreskrivits eller förordnats, utövar gäldenären självständigt bestämmanderätt i ärenden som hör till bolagets sedvanliga affärsverksamhet och gäldenären kan företa rättshandlingar som hör till den sedvanliga verksamheten. Gäldenären får företa rättshandlingar som avviker från den sedvanliga affärsverksamheten enbart med samtycke av utredaren (FSL 29 §). Utredaren har dock inte befogenhet att företa rättshandlingar för en gäldenärs räkning, det vill säga att det utan egen medverkan av gäldenären inte är möjligt att företa bindande rättshandlingar.</w:t>
      </w:r>
    </w:p>
    <w:p w14:paraId="3D9945B2" w14:textId="77777777" w:rsidR="00074C5F" w:rsidRPr="001C2742" w:rsidRDefault="00074C5F" w:rsidP="00074C5F">
      <w:pPr>
        <w:jc w:val="both"/>
        <w:rPr>
          <w:rFonts w:ascii="Arial" w:hAnsi="Arial" w:cs="Arial"/>
          <w:sz w:val="22"/>
          <w:szCs w:val="22"/>
        </w:rPr>
      </w:pPr>
    </w:p>
    <w:p w14:paraId="3C13A045" w14:textId="77777777" w:rsidR="00074C5F" w:rsidRDefault="00074C5F" w:rsidP="00074C5F">
      <w:pPr>
        <w:ind w:left="2608"/>
        <w:jc w:val="both"/>
        <w:rPr>
          <w:rFonts w:ascii="Arial" w:hAnsi="Arial" w:cs="Arial"/>
          <w:sz w:val="22"/>
          <w:szCs w:val="22"/>
        </w:rPr>
      </w:pPr>
      <w:r>
        <w:rPr>
          <w:rFonts w:ascii="Arial" w:hAnsi="Arial"/>
          <w:sz w:val="22"/>
          <w:szCs w:val="22"/>
        </w:rPr>
        <w:t xml:space="preserve">Gäldenärens bestämmanderätt över den egna verksamheten begränsas av bestämmelserna om de rättshandlingar vilka en gäldenär inte kan företa utan samtycke av utredaren enligt FSL 29 §. Sådana utgörs av rättshandlingar som avviker från gäldenärens sedvanliga affärsverksamhet och som är vittgående. </w:t>
      </w:r>
    </w:p>
    <w:p w14:paraId="57F85267" w14:textId="77777777" w:rsidR="00FD5003" w:rsidRPr="00D8458C" w:rsidRDefault="00FD5003" w:rsidP="00074C5F">
      <w:pPr>
        <w:ind w:left="2608"/>
        <w:jc w:val="both"/>
        <w:rPr>
          <w:rFonts w:ascii="Arial" w:hAnsi="Arial" w:cs="Arial"/>
          <w:sz w:val="22"/>
          <w:szCs w:val="22"/>
        </w:rPr>
      </w:pPr>
    </w:p>
    <w:p w14:paraId="6C7E235D" w14:textId="77777777" w:rsidR="00074C5F" w:rsidRDefault="00074C5F" w:rsidP="00074C5F">
      <w:pPr>
        <w:ind w:left="2608"/>
        <w:jc w:val="both"/>
        <w:rPr>
          <w:rFonts w:ascii="Arial" w:hAnsi="Arial" w:cs="Arial"/>
          <w:sz w:val="22"/>
          <w:szCs w:val="22"/>
        </w:rPr>
      </w:pPr>
      <w:bookmarkStart w:id="17" w:name="_Hlk54282913"/>
      <w:r>
        <w:rPr>
          <w:rFonts w:ascii="Arial" w:hAnsi="Arial"/>
          <w:sz w:val="22"/>
          <w:szCs w:val="22"/>
        </w:rPr>
        <w:t xml:space="preserve">Trots att en rättshandling enligt gäldenären inte är ovanlig eller vittgående, finns det skäl för gäldenären att vara i kontakt med utredaren i fråga om betydande rättshandlingar. Det finns skäl att diskutera begränsningar av bestämmanderätten med utredaren då saneringsförfarandet börjar och under dess gång. För vidtagandet av sådana åtgärder rekommenderas det att ett skriftligt samtycke inhämtas i förväg av utredaren. </w:t>
      </w:r>
    </w:p>
    <w:p w14:paraId="3E1FA0D8" w14:textId="77777777" w:rsidR="00A405DC" w:rsidRDefault="00A405DC" w:rsidP="00074C5F">
      <w:pPr>
        <w:ind w:left="2608"/>
        <w:jc w:val="both"/>
        <w:rPr>
          <w:rFonts w:ascii="Arial" w:hAnsi="Arial" w:cs="Arial"/>
          <w:sz w:val="22"/>
          <w:szCs w:val="22"/>
        </w:rPr>
      </w:pPr>
      <w:bookmarkStart w:id="18" w:name="_Hlk54104497"/>
      <w:bookmarkEnd w:id="17"/>
    </w:p>
    <w:p w14:paraId="5E6A5443" w14:textId="77777777" w:rsidR="00074C5F" w:rsidRPr="001C2742" w:rsidRDefault="00074C5F" w:rsidP="00871712">
      <w:pPr>
        <w:ind w:left="360"/>
        <w:jc w:val="both"/>
        <w:rPr>
          <w:rFonts w:ascii="Arial" w:hAnsi="Arial" w:cs="Arial"/>
          <w:sz w:val="22"/>
          <w:szCs w:val="22"/>
        </w:rPr>
      </w:pPr>
    </w:p>
    <w:p w14:paraId="302F675B" w14:textId="77777777" w:rsidR="001C2742" w:rsidRPr="000D0AFD" w:rsidRDefault="000D0AFD" w:rsidP="006B40D1">
      <w:pPr>
        <w:pStyle w:val="Suositusotsikko1"/>
      </w:pPr>
      <w:bookmarkStart w:id="19" w:name="_Toc75763650"/>
      <w:r>
        <w:t>GÄLDENÄRENS AVTAL</w:t>
      </w:r>
      <w:bookmarkEnd w:id="19"/>
    </w:p>
    <w:p w14:paraId="259CDFCF" w14:textId="77777777" w:rsidR="00434222" w:rsidRDefault="00434222" w:rsidP="001C2742">
      <w:pPr>
        <w:ind w:left="2608"/>
        <w:jc w:val="both"/>
        <w:rPr>
          <w:rFonts w:ascii="Arial" w:hAnsi="Arial" w:cs="Arial"/>
          <w:sz w:val="22"/>
          <w:szCs w:val="22"/>
        </w:rPr>
      </w:pPr>
    </w:p>
    <w:p w14:paraId="0E42C232" w14:textId="77777777" w:rsidR="001C2742" w:rsidRDefault="00434222" w:rsidP="001C2742">
      <w:pPr>
        <w:ind w:left="2608"/>
        <w:jc w:val="both"/>
        <w:rPr>
          <w:rFonts w:ascii="Arial" w:hAnsi="Arial" w:cs="Arial"/>
          <w:sz w:val="22"/>
          <w:szCs w:val="22"/>
        </w:rPr>
      </w:pPr>
      <w:r>
        <w:rPr>
          <w:rFonts w:ascii="Arial" w:hAnsi="Arial"/>
          <w:sz w:val="22"/>
          <w:szCs w:val="22"/>
        </w:rPr>
        <w:t xml:space="preserve">Inledande av saneringsförfarandet påverkar i regel inte de avtal som gäldenären redan ingått, såvida inte annat föreskrivits. Om saneringsgäldenären i sin helhet eller partiellt försummat en avtalsprestation då förfarandet börjar, och avtalet inte är sedvanligt med tanke på gäldenärens verksamhet, har utredaren rätt att välja om gäldenären ska hållas kvar i avtalet. Om avtalet är sedvanligt med tanke på gäldenärens verksamhet, har utredaren inte en sådan valmöjlighet. </w:t>
      </w:r>
    </w:p>
    <w:p w14:paraId="3220C245" w14:textId="77777777" w:rsidR="001C2742" w:rsidRPr="001C2742" w:rsidRDefault="001C2742" w:rsidP="001C2742">
      <w:pPr>
        <w:ind w:left="2608"/>
        <w:jc w:val="both"/>
        <w:rPr>
          <w:rFonts w:ascii="Arial" w:hAnsi="Arial" w:cs="Arial"/>
          <w:sz w:val="22"/>
          <w:szCs w:val="22"/>
        </w:rPr>
      </w:pPr>
    </w:p>
    <w:p w14:paraId="2DC99D32" w14:textId="77777777" w:rsidR="001C2742" w:rsidRDefault="001C2742" w:rsidP="001C2742">
      <w:pPr>
        <w:ind w:left="2608"/>
        <w:jc w:val="both"/>
        <w:rPr>
          <w:rFonts w:ascii="Arial" w:hAnsi="Arial" w:cs="Arial"/>
          <w:sz w:val="22"/>
          <w:szCs w:val="22"/>
        </w:rPr>
      </w:pPr>
      <w:r>
        <w:rPr>
          <w:rFonts w:ascii="Arial" w:hAnsi="Arial"/>
          <w:sz w:val="22"/>
          <w:szCs w:val="22"/>
        </w:rPr>
        <w:t xml:space="preserve">Gäldenären har under tiden för saneringsförfarandet rätt att säga upp ett hyres- eller leasingavtal med en uppsägningstid på två månader. Skadestånd som orsakas av uppsägning är saneringsskuld för en gäldenär. </w:t>
      </w:r>
    </w:p>
    <w:p w14:paraId="2AA04F9F" w14:textId="77777777" w:rsidR="001C2742" w:rsidRPr="001C2742" w:rsidRDefault="001C2742" w:rsidP="001C2742">
      <w:pPr>
        <w:ind w:left="2608"/>
        <w:jc w:val="both"/>
        <w:rPr>
          <w:rFonts w:ascii="Arial" w:hAnsi="Arial" w:cs="Arial"/>
          <w:sz w:val="22"/>
          <w:szCs w:val="22"/>
        </w:rPr>
      </w:pPr>
    </w:p>
    <w:p w14:paraId="631B5309" w14:textId="77777777" w:rsidR="001C2742" w:rsidRDefault="001C2742" w:rsidP="001C2742">
      <w:pPr>
        <w:ind w:left="2608"/>
        <w:jc w:val="both"/>
        <w:rPr>
          <w:rFonts w:ascii="Arial" w:hAnsi="Arial" w:cs="Arial"/>
          <w:sz w:val="22"/>
          <w:szCs w:val="22"/>
        </w:rPr>
      </w:pPr>
      <w:r>
        <w:rPr>
          <w:rFonts w:ascii="Arial" w:hAnsi="Arial"/>
          <w:sz w:val="22"/>
          <w:szCs w:val="22"/>
        </w:rPr>
        <w:t>Det finns bestämmelser om uppsägning av arbetsavtal i samband med ett saneringsförfarande i 7 kap. 7 § i arbetsavtalslagen. En gäldenär kan säga upp ett arbetsavtal med en uppsägningstid på två månader utifrån de förutsättningar som nämns i paragrafen. Arbetstagarens egen uppsägningstid är 14 dagar i samband med ett saneringsförfarande. Vid uppsägning av anställda ska bestämmelserna om samarbetsförfarandet följas.</w:t>
      </w:r>
    </w:p>
    <w:p w14:paraId="2A4D7D07" w14:textId="77777777" w:rsidR="00A405DC" w:rsidRPr="001C2742" w:rsidRDefault="00A405DC" w:rsidP="001C2742">
      <w:pPr>
        <w:ind w:left="2608"/>
        <w:jc w:val="both"/>
        <w:rPr>
          <w:rFonts w:ascii="Arial" w:hAnsi="Arial" w:cs="Arial"/>
          <w:sz w:val="22"/>
          <w:szCs w:val="22"/>
        </w:rPr>
      </w:pPr>
    </w:p>
    <w:bookmarkEnd w:id="18"/>
    <w:p w14:paraId="79C23993" w14:textId="77777777" w:rsidR="001C2742" w:rsidRPr="00EC5373" w:rsidRDefault="001C2742" w:rsidP="001C2742">
      <w:pPr>
        <w:suppressAutoHyphens w:val="0"/>
        <w:autoSpaceDE w:val="0"/>
        <w:autoSpaceDN w:val="0"/>
        <w:adjustRightInd w:val="0"/>
        <w:jc w:val="both"/>
        <w:rPr>
          <w:rFonts w:ascii="Arial" w:hAnsi="Arial" w:cs="Arial"/>
          <w:color w:val="000000"/>
          <w:sz w:val="22"/>
          <w:szCs w:val="22"/>
          <w:lang w:eastAsia="en-US"/>
        </w:rPr>
      </w:pPr>
    </w:p>
    <w:p w14:paraId="2B27B9E9" w14:textId="77777777" w:rsidR="006F29E4" w:rsidRDefault="006F29E4" w:rsidP="006B40D1">
      <w:pPr>
        <w:pStyle w:val="Suositusotsikko1"/>
      </w:pPr>
      <w:bookmarkStart w:id="20" w:name="_Toc75763651"/>
      <w:r>
        <w:t>RÄTTEGÅNGAR</w:t>
      </w:r>
      <w:bookmarkEnd w:id="20"/>
    </w:p>
    <w:p w14:paraId="2E13DCB6" w14:textId="77777777" w:rsidR="00210955" w:rsidRDefault="00210955" w:rsidP="00210955">
      <w:pPr>
        <w:pStyle w:val="Suositusotsikko1"/>
      </w:pPr>
    </w:p>
    <w:p w14:paraId="4B070D61" w14:textId="77777777" w:rsidR="00210955" w:rsidRDefault="00210955" w:rsidP="00210955">
      <w:pPr>
        <w:ind w:left="2608"/>
        <w:jc w:val="both"/>
        <w:rPr>
          <w:rFonts w:ascii="Arial" w:hAnsi="Arial" w:cs="Arial"/>
          <w:sz w:val="22"/>
          <w:szCs w:val="22"/>
        </w:rPr>
      </w:pPr>
      <w:r>
        <w:rPr>
          <w:rFonts w:ascii="Arial" w:hAnsi="Arial"/>
          <w:sz w:val="22"/>
          <w:szCs w:val="22"/>
        </w:rPr>
        <w:t xml:space="preserve">När ett saneringsförfarande börjat, får gäldenären fortfarande föra talan i rättegångar som är anhängiga eller som blir anhängiga då förfarandet börjat eller i ett annat förfarande som kan jämställas med detta, såvida inte utredaren börjar föra gäldenärens talan. Utredaren kan också anhängiggöra en rättegång för gäldenärens räkning. Utredaren kan under saneringsförfarandet ta emot delgivning för gäldenärens räkning vid sidan om personer som normalt är behöriga att ta emot delgivningar. </w:t>
      </w:r>
    </w:p>
    <w:p w14:paraId="68992537" w14:textId="77777777" w:rsidR="00210955" w:rsidRDefault="00210955" w:rsidP="00210955">
      <w:pPr>
        <w:ind w:left="2608"/>
        <w:jc w:val="both"/>
        <w:rPr>
          <w:rFonts w:ascii="Arial" w:hAnsi="Arial" w:cs="Arial"/>
          <w:sz w:val="22"/>
          <w:szCs w:val="22"/>
        </w:rPr>
      </w:pPr>
    </w:p>
    <w:p w14:paraId="5635AD29" w14:textId="77777777" w:rsidR="0099492D" w:rsidRPr="0099492D" w:rsidRDefault="0099492D" w:rsidP="0099492D">
      <w:pPr>
        <w:ind w:left="2608"/>
        <w:jc w:val="both"/>
        <w:rPr>
          <w:rFonts w:ascii="Arial" w:hAnsi="Arial" w:cs="Arial"/>
          <w:sz w:val="22"/>
          <w:szCs w:val="22"/>
        </w:rPr>
      </w:pPr>
      <w:r>
        <w:rPr>
          <w:rFonts w:ascii="Arial" w:hAnsi="Arial"/>
          <w:sz w:val="22"/>
          <w:szCs w:val="22"/>
        </w:rPr>
        <w:t>Återvinning för ett gäldenärsföretags räkning kan yrkas enbart av utredaren (se FSL 35 §). Med återvinning avses återgång av sådana avgifter och andra rättshandlingar, vilka skadar borgenärerna eller kränker borgenärernas jämställdhet och vilka gäldenären företagit före fristdagen. Med fristdag</w:t>
      </w:r>
      <w:r>
        <w:rPr>
          <w:rFonts w:ascii="Arial" w:hAnsi="Arial"/>
          <w:color w:val="444444"/>
          <w:sz w:val="22"/>
          <w:szCs w:val="22"/>
          <w:shd w:val="clear" w:color="auto" w:fill="FFFFFF"/>
        </w:rPr>
        <w:t> avses den dag under vilken ansökan om saneringsförfarande gjordes, eller om en ansökan om försättande av gäldenären i konkurs var anhängig då, den dag då ansökan om konkurs gjordes.</w:t>
      </w:r>
      <w:r>
        <w:rPr>
          <w:rFonts w:ascii="Arial" w:hAnsi="Arial"/>
          <w:sz w:val="22"/>
          <w:szCs w:val="22"/>
        </w:rPr>
        <w:t xml:space="preserve"> Utredaren ska utreda eventuella återvinningsgrunder. Utredaren ska informera gäldenären om sin avsikt att väcka återvinningstalan för gäldenärens räkning och vid behov ge denne möjlighet till intervention. </w:t>
      </w:r>
    </w:p>
    <w:p w14:paraId="6440D33C" w14:textId="77777777" w:rsidR="0099492D" w:rsidRPr="0099492D" w:rsidRDefault="0099492D" w:rsidP="0099492D">
      <w:pPr>
        <w:ind w:left="2608"/>
        <w:jc w:val="both"/>
        <w:rPr>
          <w:rFonts w:ascii="Arial" w:hAnsi="Arial" w:cs="Arial"/>
          <w:sz w:val="22"/>
          <w:szCs w:val="22"/>
        </w:rPr>
      </w:pPr>
    </w:p>
    <w:p w14:paraId="25F4A0BB" w14:textId="77777777" w:rsidR="00210955" w:rsidRDefault="0099492D" w:rsidP="0099492D">
      <w:pPr>
        <w:ind w:left="2608"/>
        <w:jc w:val="both"/>
      </w:pPr>
      <w:r>
        <w:rPr>
          <w:rFonts w:ascii="Arial" w:hAnsi="Arial"/>
          <w:sz w:val="22"/>
          <w:szCs w:val="22"/>
        </w:rPr>
        <w:t xml:space="preserve">Utredaren kan i stället för en borgenär driva en återvinningstalan som borgenären väckt. </w:t>
      </w:r>
    </w:p>
    <w:p w14:paraId="34C6EA0B" w14:textId="77777777" w:rsidR="00210955" w:rsidRDefault="00210955" w:rsidP="00210955">
      <w:pPr>
        <w:pStyle w:val="Suositusotsikko1"/>
        <w:ind w:left="2968"/>
      </w:pPr>
    </w:p>
    <w:p w14:paraId="4E0D861B" w14:textId="77777777" w:rsidR="00366215" w:rsidRDefault="00366215" w:rsidP="00210955">
      <w:pPr>
        <w:pStyle w:val="Suositusotsikko1"/>
        <w:ind w:left="2968"/>
      </w:pPr>
    </w:p>
    <w:p w14:paraId="77DE990A" w14:textId="77777777" w:rsidR="000D0AFD" w:rsidRDefault="000D0AFD" w:rsidP="006B40D1">
      <w:pPr>
        <w:pStyle w:val="Suositusotsikko1"/>
      </w:pPr>
      <w:bookmarkStart w:id="21" w:name="_Toc75763652"/>
      <w:r>
        <w:t>GRUNDLÄGGANDE UTREDNING</w:t>
      </w:r>
      <w:bookmarkEnd w:id="21"/>
    </w:p>
    <w:p w14:paraId="31A20FAB" w14:textId="77777777" w:rsidR="000D0AFD" w:rsidRDefault="000D0AFD" w:rsidP="000D0AFD">
      <w:pPr>
        <w:tabs>
          <w:tab w:val="left" w:pos="1304"/>
          <w:tab w:val="left" w:pos="2608"/>
          <w:tab w:val="left" w:pos="3912"/>
          <w:tab w:val="left" w:pos="5216"/>
          <w:tab w:val="left" w:pos="6521"/>
          <w:tab w:val="left" w:pos="7825"/>
          <w:tab w:val="left" w:pos="9129"/>
          <w:tab w:val="left" w:pos="10433"/>
        </w:tabs>
        <w:ind w:left="2608" w:hanging="2608"/>
        <w:jc w:val="both"/>
      </w:pPr>
    </w:p>
    <w:p w14:paraId="313FD07D" w14:textId="77777777" w:rsidR="000D0AFD" w:rsidRPr="000D0AFD" w:rsidRDefault="000D0AFD" w:rsidP="000D0AFD">
      <w:pPr>
        <w:tabs>
          <w:tab w:val="left" w:pos="1304"/>
          <w:tab w:val="left" w:pos="2608"/>
          <w:tab w:val="left" w:pos="3912"/>
          <w:tab w:val="left" w:pos="5216"/>
          <w:tab w:val="left" w:pos="6521"/>
          <w:tab w:val="left" w:pos="7825"/>
          <w:tab w:val="left" w:pos="9129"/>
          <w:tab w:val="left" w:pos="10433"/>
        </w:tabs>
        <w:ind w:left="2608" w:hanging="2608"/>
        <w:jc w:val="both"/>
        <w:rPr>
          <w:rFonts w:ascii="Arial" w:hAnsi="Arial" w:cs="Arial"/>
          <w:sz w:val="22"/>
          <w:szCs w:val="22"/>
        </w:rPr>
      </w:pPr>
      <w:r>
        <w:tab/>
      </w:r>
      <w:r>
        <w:tab/>
      </w:r>
      <w:r>
        <w:rPr>
          <w:rFonts w:ascii="Arial" w:hAnsi="Arial"/>
          <w:sz w:val="22"/>
          <w:szCs w:val="22"/>
        </w:rPr>
        <w:t xml:space="preserve">I början av förfarandet ska utredaren uppgöra en grundläggande utredning över gäldenärens ekonomiska situation för parterna. </w:t>
      </w:r>
    </w:p>
    <w:p w14:paraId="782E1C2E" w14:textId="77777777" w:rsidR="000D0AFD" w:rsidRPr="000D0AFD" w:rsidRDefault="000D0AFD" w:rsidP="000D0AFD">
      <w:pPr>
        <w:tabs>
          <w:tab w:val="left" w:pos="1304"/>
          <w:tab w:val="left" w:pos="2608"/>
          <w:tab w:val="left" w:pos="3912"/>
          <w:tab w:val="left" w:pos="5216"/>
          <w:tab w:val="left" w:pos="6521"/>
          <w:tab w:val="left" w:pos="7825"/>
          <w:tab w:val="left" w:pos="9129"/>
          <w:tab w:val="left" w:pos="10433"/>
        </w:tabs>
        <w:jc w:val="both"/>
        <w:rPr>
          <w:rFonts w:ascii="Arial" w:hAnsi="Arial" w:cs="Arial"/>
          <w:sz w:val="22"/>
          <w:szCs w:val="22"/>
        </w:rPr>
      </w:pPr>
    </w:p>
    <w:p w14:paraId="1BFC0993" w14:textId="77777777" w:rsidR="000D0AFD" w:rsidRPr="000D0AFD" w:rsidRDefault="000D0AFD" w:rsidP="000D0AFD">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 xml:space="preserve">Den grundläggande utredningen ligger till grund för bedömningen av förutsättningarna att fortsätta förfarandet och uppgörandet av ett förslag till saneringsprogram. Därför borde det redogöra för om det finns förutsättningar för sanering av företagsverksamheten. </w:t>
      </w:r>
      <w:r>
        <w:rPr>
          <w:rFonts w:ascii="Arial" w:hAnsi="Arial"/>
          <w:color w:val="000000"/>
          <w:sz w:val="22"/>
          <w:szCs w:val="22"/>
        </w:rPr>
        <w:t>Utredningen borde också redogöra för hurudana typer av åtgärder saneringen förutsätter.</w:t>
      </w:r>
      <w:r>
        <w:rPr>
          <w:rFonts w:ascii="Arial" w:hAnsi="Arial"/>
          <w:sz w:val="22"/>
          <w:szCs w:val="22"/>
        </w:rPr>
        <w:t xml:space="preserve"> </w:t>
      </w:r>
    </w:p>
    <w:p w14:paraId="2F07FF6E" w14:textId="77777777" w:rsidR="000D0AFD" w:rsidRPr="000D0AFD" w:rsidRDefault="000D0AFD" w:rsidP="000D0AFD">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60DEED2F" w14:textId="77777777" w:rsidR="000D0AFD" w:rsidRDefault="000D0AFD" w:rsidP="000D0AFD">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Rekommendation nr 16 av delegationen för konkursärenden innehåller närmare information om innehållet i en grundläggande utredning.</w:t>
      </w:r>
    </w:p>
    <w:p w14:paraId="633E1630" w14:textId="77777777" w:rsidR="00871712" w:rsidRDefault="00871712" w:rsidP="000D0AFD">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5FE621C7" w14:textId="77777777" w:rsidR="00434222" w:rsidRDefault="00434222" w:rsidP="00434222">
      <w:pPr>
        <w:tabs>
          <w:tab w:val="left" w:pos="1304"/>
          <w:tab w:val="left" w:pos="2608"/>
          <w:tab w:val="left" w:pos="3912"/>
          <w:tab w:val="left" w:pos="5216"/>
          <w:tab w:val="left" w:pos="6521"/>
          <w:tab w:val="left" w:pos="7825"/>
          <w:tab w:val="left" w:pos="9129"/>
          <w:tab w:val="left" w:pos="10433"/>
        </w:tabs>
        <w:jc w:val="both"/>
        <w:rPr>
          <w:rFonts w:ascii="Arial" w:hAnsi="Arial" w:cs="Arial"/>
          <w:b/>
          <w:bCs/>
          <w:sz w:val="22"/>
          <w:szCs w:val="22"/>
        </w:rPr>
      </w:pPr>
    </w:p>
    <w:p w14:paraId="1AAAB02E" w14:textId="77777777" w:rsidR="00434222" w:rsidRDefault="00434222" w:rsidP="00300425">
      <w:pPr>
        <w:pStyle w:val="Suositusotsikko1"/>
      </w:pPr>
      <w:bookmarkStart w:id="22" w:name="_Toc75763653"/>
      <w:r>
        <w:t>AVBRYTANDE AV SANERINGSFÖRFARANDET</w:t>
      </w:r>
      <w:bookmarkEnd w:id="22"/>
    </w:p>
    <w:p w14:paraId="213582DE" w14:textId="77777777" w:rsidR="00434222" w:rsidRDefault="00434222" w:rsidP="00434222">
      <w:pPr>
        <w:tabs>
          <w:tab w:val="left" w:pos="1304"/>
          <w:tab w:val="left" w:pos="2608"/>
          <w:tab w:val="left" w:pos="3912"/>
          <w:tab w:val="left" w:pos="5216"/>
          <w:tab w:val="left" w:pos="6521"/>
          <w:tab w:val="left" w:pos="7825"/>
          <w:tab w:val="left" w:pos="9129"/>
          <w:tab w:val="left" w:pos="10433"/>
        </w:tabs>
        <w:jc w:val="both"/>
        <w:rPr>
          <w:rFonts w:ascii="Arial" w:hAnsi="Arial" w:cs="Arial"/>
          <w:b/>
          <w:bCs/>
          <w:sz w:val="22"/>
          <w:szCs w:val="22"/>
        </w:rPr>
      </w:pPr>
    </w:p>
    <w:p w14:paraId="1CEA544B" w14:textId="77777777" w:rsidR="00434222" w:rsidRPr="00434222" w:rsidRDefault="00434222" w:rsidP="00434222">
      <w:pPr>
        <w:pStyle w:val="BodyText"/>
        <w:ind w:left="2608"/>
        <w:rPr>
          <w:rFonts w:ascii="Arial" w:hAnsi="Arial" w:cs="Arial"/>
          <w:color w:val="000000"/>
          <w:sz w:val="22"/>
          <w:szCs w:val="22"/>
        </w:rPr>
      </w:pPr>
      <w:r>
        <w:rPr>
          <w:rFonts w:ascii="Arial" w:hAnsi="Arial"/>
          <w:color w:val="000000"/>
          <w:sz w:val="22"/>
          <w:szCs w:val="22"/>
        </w:rPr>
        <w:t xml:space="preserve">Om ett hinder enligt lagen uppkommer, kan det förordnas att saneringsförfarandet ska läggas ner (se FSL 7.2 §). </w:t>
      </w:r>
    </w:p>
    <w:p w14:paraId="64B08C53" w14:textId="77777777" w:rsidR="00434222" w:rsidRDefault="00434222" w:rsidP="00434222">
      <w:pPr>
        <w:tabs>
          <w:tab w:val="left" w:pos="1304"/>
          <w:tab w:val="num" w:pos="2552"/>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color w:val="000000"/>
          <w:sz w:val="22"/>
          <w:szCs w:val="22"/>
        </w:rPr>
        <w:t xml:space="preserve">Om det till exempel blir sannolikt att insolvensen inte kan undanröjas med saneringsprogrammet eller ny insolvens inte kan bekämpas på annat än på kortvarigt sätt, kan saneringsförfarandet avbrytas. </w:t>
      </w:r>
      <w:r>
        <w:rPr>
          <w:rFonts w:ascii="Arial" w:hAnsi="Arial"/>
          <w:sz w:val="22"/>
          <w:szCs w:val="22"/>
        </w:rPr>
        <w:lastRenderedPageBreak/>
        <w:t xml:space="preserve">Ytterligare grunder för avbrytande utgörs bland annat av att det blivit sannolikt att gäldenärens tillgångar inte räcker för att täcka de kostnader som orsakas av saneringsförfarandet eller att gäldenärens betalningsförmåga inte räcker för att betala nya skulder. </w:t>
      </w:r>
    </w:p>
    <w:p w14:paraId="64042624" w14:textId="77777777" w:rsidR="00434222" w:rsidRDefault="00434222" w:rsidP="00434222">
      <w:pPr>
        <w:tabs>
          <w:tab w:val="left" w:pos="1304"/>
          <w:tab w:val="num" w:pos="2552"/>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0E3812B1" w14:textId="77777777" w:rsidR="00434222" w:rsidRPr="00434222" w:rsidRDefault="00434222" w:rsidP="00434222">
      <w:pPr>
        <w:tabs>
          <w:tab w:val="left" w:pos="1304"/>
          <w:tab w:val="num" w:pos="2552"/>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För en lyckad sanering är det viktigt att saneringsbar företagsverksamhet kan fortsätta maximalt normalt efter att saneringsförfarandet börjat. Detta kan tala för anskaffning av ny kreditfinansiering.</w:t>
      </w:r>
      <w:r>
        <w:rPr>
          <w:rFonts w:ascii="Arial" w:hAnsi="Arial"/>
          <w:color w:val="000000"/>
          <w:sz w:val="22"/>
          <w:szCs w:val="22"/>
        </w:rPr>
        <w:t xml:space="preserve"> </w:t>
      </w:r>
      <w:r>
        <w:rPr>
          <w:rFonts w:ascii="Arial" w:hAnsi="Arial"/>
          <w:sz w:val="22"/>
          <w:szCs w:val="22"/>
        </w:rPr>
        <w:t>En betydande ökning av nya skulder kan å andra sidan äventyra saneringsborgenärernas ställning på grund av prioriteten för de skulder som uppkommit under förfarandet. Följaktligen får de inte bli för stora i förhållande till gäldenärens likviditet och betalningsförmåga.</w:t>
      </w:r>
    </w:p>
    <w:p w14:paraId="1831BB16" w14:textId="77777777" w:rsidR="00434222" w:rsidRPr="00434222" w:rsidRDefault="00434222" w:rsidP="00434222">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46E309F7" w14:textId="77777777" w:rsidR="00434222" w:rsidRDefault="00434222" w:rsidP="00434222">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När en grund för att avbryta förfarandet uppkommer, kan utredaren, borgenären eller gäldenären framföra ett krav på avbrytande av förfarandet till tingsrätten. Utredaren är skyldig att göra en ansökan om avbrytande, om en grund för avbrytande inte kan undanröjas inom rimlig tid.</w:t>
      </w:r>
    </w:p>
    <w:p w14:paraId="0F0233CE" w14:textId="77777777" w:rsidR="00871712" w:rsidRPr="00434222" w:rsidRDefault="00871712" w:rsidP="00434222">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p>
    <w:p w14:paraId="628A2EF7" w14:textId="77777777" w:rsidR="00434222" w:rsidRPr="00434222" w:rsidRDefault="00434222" w:rsidP="00434222">
      <w:pPr>
        <w:tabs>
          <w:tab w:val="left" w:pos="1304"/>
          <w:tab w:val="left" w:pos="2608"/>
          <w:tab w:val="left" w:pos="3912"/>
          <w:tab w:val="left" w:pos="5216"/>
          <w:tab w:val="left" w:pos="6521"/>
          <w:tab w:val="left" w:pos="7825"/>
          <w:tab w:val="left" w:pos="9129"/>
          <w:tab w:val="left" w:pos="10433"/>
        </w:tabs>
        <w:jc w:val="both"/>
        <w:rPr>
          <w:rFonts w:ascii="Arial" w:hAnsi="Arial" w:cs="Arial"/>
          <w:b/>
          <w:bCs/>
          <w:sz w:val="22"/>
          <w:szCs w:val="22"/>
        </w:rPr>
      </w:pPr>
    </w:p>
    <w:p w14:paraId="6A389E5B" w14:textId="77777777" w:rsidR="00A70D6E" w:rsidRPr="001D5414" w:rsidRDefault="00185DC1" w:rsidP="006B40D1">
      <w:pPr>
        <w:pStyle w:val="Suositusotsikko1"/>
      </w:pPr>
      <w:bookmarkStart w:id="23" w:name="_Toc75763654"/>
      <w:r>
        <w:t>SANERINGSPROGRAM</w:t>
      </w:r>
      <w:bookmarkEnd w:id="23"/>
    </w:p>
    <w:p w14:paraId="19200717" w14:textId="77777777" w:rsidR="00A70D6E" w:rsidRPr="00434222" w:rsidRDefault="00A70D6E">
      <w:pPr>
        <w:jc w:val="both"/>
        <w:rPr>
          <w:rFonts w:ascii="Arial" w:hAnsi="Arial" w:cs="Arial"/>
          <w:b/>
          <w:bCs/>
          <w:sz w:val="22"/>
          <w:szCs w:val="22"/>
        </w:rPr>
      </w:pPr>
    </w:p>
    <w:p w14:paraId="7CBCC4C2" w14:textId="77777777" w:rsidR="00A70D6E" w:rsidRDefault="008A0973" w:rsidP="00434222">
      <w:pPr>
        <w:pStyle w:val="BodyText21"/>
        <w:tabs>
          <w:tab w:val="left" w:pos="1304"/>
          <w:tab w:val="left" w:pos="2608"/>
          <w:tab w:val="left" w:pos="3912"/>
          <w:tab w:val="left" w:pos="5216"/>
          <w:tab w:val="left" w:pos="6521"/>
          <w:tab w:val="left" w:pos="7825"/>
          <w:tab w:val="left" w:pos="9129"/>
          <w:tab w:val="left" w:pos="10433"/>
        </w:tabs>
        <w:rPr>
          <w:rFonts w:cs="Arial"/>
          <w:sz w:val="22"/>
          <w:szCs w:val="22"/>
        </w:rPr>
      </w:pPr>
      <w:r>
        <w:rPr>
          <w:sz w:val="22"/>
          <w:szCs w:val="22"/>
        </w:rPr>
        <w:t>Ett saneringsprogram är en helhetslösning för sanering av gäldenärens företagsverksamhet</w:t>
      </w:r>
      <w:r>
        <w:rPr>
          <w:color w:val="0000FF"/>
          <w:sz w:val="22"/>
          <w:szCs w:val="22"/>
        </w:rPr>
        <w:t>.</w:t>
      </w:r>
      <w:r>
        <w:rPr>
          <w:sz w:val="22"/>
          <w:szCs w:val="22"/>
        </w:rPr>
        <w:t xml:space="preserve"> Att uppgöra detta program är utredarens viktigaste enskilda uppgift. För att utnyttja parternas sakkunnighet finns det ofta skäl för utredaren att förhandla, också i omfattande grad, med enskilda borgenärer och borgenärsgrupper, med beaktande av att fastställande av ett förslag till ett saneringsprogram kräver tillräckligt understöd av borgenärerna. Utredaren ska vid behov se till att ett ändamålsenligt godkännande fås av gäldenärens ägare eller organ för andra saneringsåtgärder än skuldarrangemang. Gäldenärens sakkunnighet om den egna affärsverksamheten och utnyttjandet av denna i uppgörandet av programmet är nödvändig för ett framgångsrikt saneringsprogram.</w:t>
      </w:r>
    </w:p>
    <w:p w14:paraId="70D54AA6" w14:textId="77777777" w:rsidR="009E3878" w:rsidRDefault="009E3878">
      <w:pPr>
        <w:ind w:left="2608"/>
        <w:jc w:val="both"/>
        <w:rPr>
          <w:rFonts w:ascii="Arial" w:hAnsi="Arial" w:cs="Arial"/>
          <w:sz w:val="22"/>
          <w:szCs w:val="22"/>
        </w:rPr>
      </w:pPr>
    </w:p>
    <w:p w14:paraId="419DAC07" w14:textId="77777777" w:rsidR="000F7229" w:rsidRDefault="00F93F35">
      <w:pPr>
        <w:ind w:left="2608"/>
        <w:jc w:val="both"/>
        <w:rPr>
          <w:rFonts w:ascii="Arial" w:hAnsi="Arial" w:cs="Arial"/>
          <w:sz w:val="22"/>
          <w:szCs w:val="22"/>
        </w:rPr>
      </w:pPr>
      <w:r>
        <w:rPr>
          <w:rFonts w:ascii="Arial" w:hAnsi="Arial"/>
          <w:sz w:val="22"/>
          <w:szCs w:val="22"/>
        </w:rPr>
        <w:t>Utöver det programförslag som utredaren uppgjort har också gäldenären och borgenärerna möjlighet att uppgöra ett eget programförslag. Ofta är det dock mer ändamålsenligt att utredaren och gäldenären försöker åstadkomma ett programförslag som passar bägge parter, då det inte är nödvändigt att använda extra resurser för att uppgöra ett konkurrerande förslag.</w:t>
      </w:r>
    </w:p>
    <w:p w14:paraId="58DD6DC5" w14:textId="77777777" w:rsidR="00DF5D78" w:rsidRDefault="00DF5D78">
      <w:pPr>
        <w:ind w:left="2608"/>
        <w:jc w:val="both"/>
        <w:rPr>
          <w:rFonts w:ascii="Arial" w:hAnsi="Arial" w:cs="Arial"/>
          <w:sz w:val="22"/>
          <w:szCs w:val="22"/>
        </w:rPr>
      </w:pPr>
    </w:p>
    <w:p w14:paraId="41C9079E" w14:textId="77777777" w:rsidR="00DF5D78" w:rsidRPr="00DF5D78" w:rsidRDefault="00902EF1" w:rsidP="00C67F8D">
      <w:pPr>
        <w:suppressAutoHyphens w:val="0"/>
        <w:spacing w:after="100" w:afterAutospacing="1"/>
        <w:ind w:left="2608"/>
        <w:jc w:val="both"/>
        <w:rPr>
          <w:rFonts w:ascii="Arial" w:hAnsi="Arial" w:cs="Arial"/>
          <w:color w:val="222222"/>
          <w:sz w:val="22"/>
          <w:szCs w:val="22"/>
        </w:rPr>
      </w:pPr>
      <w:r>
        <w:rPr>
          <w:rFonts w:ascii="Arial" w:hAnsi="Arial"/>
          <w:color w:val="222222"/>
          <w:sz w:val="22"/>
          <w:szCs w:val="22"/>
        </w:rPr>
        <w:t xml:space="preserve">I lagen om företagssanering framgår allmänt vilka utredningar som saneringsprogrammet ska innehålla och vilka frågor programmet ska reglera (FSL 41 §). Saneringsprogrammet innehåller bestämmelser om åtgärder som syftar till att fortsätta, ändra eller avsluta gäldenärens verksamhet. Dessutom upptas i programmet skuldarrangemang, som har till syfte att förbättra företagets verksamhetsförutsättningar (FSL 39, 42 § och 44 §). Skuldarrangemangsmetoder omfattar till exempel </w:t>
      </w:r>
      <w:r>
        <w:rPr>
          <w:rFonts w:ascii="Arial" w:hAnsi="Arial"/>
          <w:color w:val="222222"/>
          <w:sz w:val="22"/>
          <w:szCs w:val="22"/>
        </w:rPr>
        <w:lastRenderedPageBreak/>
        <w:t>ändring av betalningstidsplanen och sänkning av skuldbeloppet (FSL 44 §). En viktig del av saneringsprogrammet är ett betalningsprogram som gäller betalning av skulder och skuldarrangemang, vilket i sig är en verkställighetsgrund (FSL 60 §).</w:t>
      </w:r>
    </w:p>
    <w:p w14:paraId="58360533" w14:textId="77777777" w:rsidR="00DF5D78" w:rsidRPr="00DF5D78" w:rsidRDefault="00DF5D78" w:rsidP="00A405DC">
      <w:pPr>
        <w:suppressAutoHyphens w:val="0"/>
        <w:spacing w:after="100" w:afterAutospacing="1"/>
        <w:ind w:left="2608"/>
        <w:jc w:val="both"/>
        <w:rPr>
          <w:rFonts w:ascii="Arial" w:hAnsi="Arial" w:cs="Arial"/>
          <w:color w:val="222222"/>
          <w:sz w:val="22"/>
          <w:szCs w:val="22"/>
        </w:rPr>
      </w:pPr>
      <w:r>
        <w:rPr>
          <w:rFonts w:ascii="Arial" w:hAnsi="Arial"/>
          <w:color w:val="222222"/>
          <w:sz w:val="22"/>
          <w:szCs w:val="22"/>
        </w:rPr>
        <w:t xml:space="preserve">En betalning som tillfaller borgenären vid sanering får inte vara mindre än vad borgenären skulle få om gäldenären gick i konkurs. Säkerhetsskulder intar en särskild ställning genom att skuldbeloppet inte kan sänkas till de delar som den täcks av säkerhetens värde (FSL 45 §). Lagen om företagssanering definierar inte de affärsekonomiska åtgärder som sanering förutsätter, utan de bestäms från fall till fall. </w:t>
      </w:r>
    </w:p>
    <w:p w14:paraId="2B725656" w14:textId="77777777" w:rsidR="00DF5D78" w:rsidRDefault="00DF5D78" w:rsidP="00DF5D78">
      <w:pPr>
        <w:ind w:left="2608"/>
        <w:jc w:val="both"/>
        <w:rPr>
          <w:rFonts w:ascii="Arial" w:hAnsi="Arial" w:cs="Arial"/>
          <w:sz w:val="22"/>
          <w:szCs w:val="22"/>
        </w:rPr>
      </w:pPr>
      <w:r>
        <w:rPr>
          <w:rFonts w:ascii="Arial" w:hAnsi="Arial"/>
          <w:sz w:val="22"/>
          <w:szCs w:val="22"/>
        </w:rPr>
        <w:t xml:space="preserve">Ett saneringsprogram innehåller i typfallet villkor som gäller gäldenärens åtgärder. Sådana villkor kan vara till exempel villkor som gäller ledningens arvoden, olika personalarrangemang och krav som gäller extra kapital. Också återbetalning av lån som delägare tagit ut har ofta varit en förutsättning för att fastställa ett saneringsprogram.  </w:t>
      </w:r>
    </w:p>
    <w:p w14:paraId="5C66EECB" w14:textId="77777777" w:rsidR="00DF5D78" w:rsidRDefault="00DF5D78">
      <w:pPr>
        <w:ind w:left="2608"/>
        <w:jc w:val="both"/>
        <w:rPr>
          <w:rFonts w:ascii="Arial" w:hAnsi="Arial" w:cs="Arial"/>
          <w:sz w:val="22"/>
          <w:szCs w:val="22"/>
        </w:rPr>
      </w:pPr>
    </w:p>
    <w:p w14:paraId="73E3BB82" w14:textId="77777777" w:rsidR="00145A9C" w:rsidRDefault="00145A9C">
      <w:pPr>
        <w:ind w:left="2608"/>
        <w:jc w:val="both"/>
        <w:rPr>
          <w:rFonts w:ascii="Arial" w:hAnsi="Arial" w:cs="Arial"/>
          <w:sz w:val="22"/>
          <w:szCs w:val="22"/>
        </w:rPr>
      </w:pPr>
      <w:r>
        <w:rPr>
          <w:rFonts w:ascii="Arial" w:hAnsi="Arial"/>
          <w:sz w:val="22"/>
          <w:szCs w:val="22"/>
        </w:rPr>
        <w:t>För andra saneringsåtgärder än skuldarrangemang är det typiskt att de på ett eller annat sätt förutsätter åtgärder av gäldenärsföretagets organ eller ägare eller medverkan av alla dessa. Ofta fastställs förutsättningarna för dessa saneringsåtgärder enligt den övriga lagstiftningen (t.ex. enligt de bolags-, arbets- eller avtalsrättsliga bestämmelserna). I ett saneringsprogram är det också möjligt att meddela olika villkor, som ska uppfyllas för att programmet ska kunna fastställas (se FSL 55.3 §) eller grunder för att ett skuldarrangemang ska förfalla (se FSL 64.3 §).</w:t>
      </w:r>
    </w:p>
    <w:p w14:paraId="029D5B4C" w14:textId="77777777" w:rsidR="00864900" w:rsidRDefault="00864900">
      <w:pPr>
        <w:ind w:left="2608"/>
        <w:jc w:val="both"/>
        <w:rPr>
          <w:rFonts w:ascii="Arial" w:hAnsi="Arial" w:cs="Arial"/>
          <w:sz w:val="22"/>
          <w:szCs w:val="22"/>
        </w:rPr>
      </w:pPr>
    </w:p>
    <w:p w14:paraId="69C429D4" w14:textId="77777777" w:rsidR="00E934EA" w:rsidRDefault="00A912B9">
      <w:pPr>
        <w:ind w:left="2608"/>
        <w:jc w:val="both"/>
        <w:rPr>
          <w:rFonts w:ascii="Arial" w:hAnsi="Arial" w:cs="Arial"/>
          <w:sz w:val="22"/>
          <w:szCs w:val="22"/>
        </w:rPr>
      </w:pPr>
      <w:r>
        <w:rPr>
          <w:rFonts w:ascii="Arial" w:hAnsi="Arial"/>
          <w:sz w:val="22"/>
          <w:szCs w:val="22"/>
        </w:rPr>
        <w:t xml:space="preserve">En gäldenär har rätt att bestrida fordringar enligt programförslaget vad gäller grund eller belopp. Dessa invändningar som gäller saneringsskulder ska anmälas skriftligen till utredaren före den tidsfrist som domstolen fastställt. Också utredaren kan göra bestridandet för gäldenärens räkning. Ofta är det ändamålsenligt för gäldenären att först vara i kontakt med utredaren, om någon fordran enligt gäldenären antecknats felaktigt i programförslaget. </w:t>
      </w:r>
    </w:p>
    <w:p w14:paraId="2585A534" w14:textId="77777777" w:rsidR="00DF5D78" w:rsidRDefault="00DF5D78" w:rsidP="00DF5D78">
      <w:pPr>
        <w:jc w:val="both"/>
        <w:rPr>
          <w:rFonts w:ascii="Arial" w:hAnsi="Arial" w:cs="Arial"/>
          <w:b/>
          <w:bCs/>
          <w:sz w:val="22"/>
          <w:szCs w:val="22"/>
        </w:rPr>
      </w:pPr>
    </w:p>
    <w:p w14:paraId="131F77B0" w14:textId="77777777" w:rsidR="00DF5D78" w:rsidRDefault="00DF5D78" w:rsidP="008A0973">
      <w:pPr>
        <w:ind w:left="360"/>
        <w:jc w:val="both"/>
        <w:rPr>
          <w:rFonts w:ascii="Arial" w:hAnsi="Arial" w:cs="Arial"/>
          <w:b/>
          <w:bCs/>
          <w:sz w:val="22"/>
          <w:szCs w:val="22"/>
        </w:rPr>
      </w:pPr>
    </w:p>
    <w:p w14:paraId="393F4C77" w14:textId="77777777" w:rsidR="00DF5D78" w:rsidRPr="00DF5D78" w:rsidRDefault="00DF5D78" w:rsidP="006B40D1">
      <w:pPr>
        <w:pStyle w:val="Suositusotsikko1"/>
      </w:pPr>
      <w:bookmarkStart w:id="24" w:name="_Toc75763655"/>
      <w:r>
        <w:t>FASTSTÄLLANDE AV ETT SANERINGSPROGRAM</w:t>
      </w:r>
      <w:bookmarkEnd w:id="24"/>
    </w:p>
    <w:p w14:paraId="4C654D8B" w14:textId="77777777" w:rsidR="00DF5D78" w:rsidRPr="00DF5D78" w:rsidRDefault="00DF5D78" w:rsidP="00DF5D78">
      <w:pPr>
        <w:jc w:val="both"/>
        <w:rPr>
          <w:rFonts w:ascii="Arial" w:hAnsi="Arial" w:cs="Arial"/>
          <w:sz w:val="22"/>
          <w:szCs w:val="22"/>
        </w:rPr>
      </w:pPr>
    </w:p>
    <w:p w14:paraId="655C9EF1" w14:textId="77777777" w:rsidR="00DF5D78" w:rsidRPr="00DF5D78" w:rsidRDefault="00DF5D78" w:rsidP="00DF5D78">
      <w:pPr>
        <w:ind w:left="2608"/>
        <w:jc w:val="both"/>
        <w:rPr>
          <w:rFonts w:ascii="Arial" w:hAnsi="Arial" w:cs="Arial"/>
          <w:sz w:val="22"/>
          <w:szCs w:val="22"/>
        </w:rPr>
      </w:pPr>
      <w:r>
        <w:rPr>
          <w:rFonts w:ascii="Arial" w:hAnsi="Arial"/>
          <w:sz w:val="22"/>
          <w:szCs w:val="22"/>
        </w:rPr>
        <w:t>Borgenärerna ska ha tillfälle att sätta sig in i programförslaget, framföra sin åsikt och rösta om förslaget. För omröstningen indelas borgenärerna i grupper enligt slag av fordran. I praktiken godkänns saneringsprogrammet i allmänhet med de förutsättningar som föreskrivs i lagen, med samtycke av majoriteten av borgenärsgrupperna och i vissa situationer av majoriteten av en borgenärsgrupp.</w:t>
      </w:r>
    </w:p>
    <w:p w14:paraId="2D4A6E66" w14:textId="77777777" w:rsidR="00DF5D78" w:rsidRDefault="00DF5D78" w:rsidP="00DF5D78">
      <w:pPr>
        <w:ind w:left="2608"/>
        <w:jc w:val="both"/>
        <w:rPr>
          <w:rFonts w:ascii="Arial" w:hAnsi="Arial" w:cs="Arial"/>
          <w:sz w:val="22"/>
          <w:szCs w:val="22"/>
        </w:rPr>
      </w:pPr>
    </w:p>
    <w:p w14:paraId="1B7A19A5" w14:textId="77777777" w:rsidR="00DF5D78" w:rsidRDefault="00DF5D78" w:rsidP="00DF5D78">
      <w:pPr>
        <w:ind w:left="2608"/>
        <w:jc w:val="both"/>
        <w:rPr>
          <w:rFonts w:ascii="Arial" w:hAnsi="Arial" w:cs="Arial"/>
          <w:sz w:val="22"/>
          <w:szCs w:val="22"/>
        </w:rPr>
      </w:pPr>
      <w:r>
        <w:rPr>
          <w:rFonts w:ascii="Arial" w:hAnsi="Arial"/>
          <w:sz w:val="22"/>
          <w:szCs w:val="22"/>
        </w:rPr>
        <w:t xml:space="preserve">Också gäldenären hörs om programförslaget. Eftersom gäldenärens syn på programmet och gäldenärs bundenhet till efterlevnaden av programmet väsentligt påverkar genomförbarheten, borde gäldenären i sitt yttrande meddela om gäldenären är beredd att iaktta det föreslagna </w:t>
      </w:r>
      <w:r>
        <w:rPr>
          <w:rFonts w:ascii="Arial" w:hAnsi="Arial"/>
          <w:sz w:val="22"/>
          <w:szCs w:val="22"/>
        </w:rPr>
        <w:lastRenderedPageBreak/>
        <w:t xml:space="preserve">programmet.  Gäldenären kan i sitt yttrande också föra fram omständigheter, som kan utgöra hinder för fastställande av det föreslagna programmet.  </w:t>
      </w:r>
    </w:p>
    <w:p w14:paraId="36369992" w14:textId="77777777" w:rsidR="00DF5D78" w:rsidRPr="00DF5D78" w:rsidRDefault="00DF5D78" w:rsidP="00DF5D78">
      <w:pPr>
        <w:ind w:left="2608"/>
        <w:jc w:val="both"/>
        <w:rPr>
          <w:rFonts w:ascii="Arial" w:hAnsi="Arial" w:cs="Arial"/>
          <w:sz w:val="22"/>
          <w:szCs w:val="22"/>
        </w:rPr>
      </w:pPr>
    </w:p>
    <w:p w14:paraId="67AE4C94" w14:textId="77777777" w:rsidR="00DF5D78" w:rsidRPr="00DF5D78" w:rsidRDefault="00DF5D78" w:rsidP="00DF5D78">
      <w:pPr>
        <w:ind w:left="2608"/>
        <w:jc w:val="both"/>
        <w:rPr>
          <w:rFonts w:ascii="Arial" w:hAnsi="Arial" w:cs="Arial"/>
          <w:sz w:val="22"/>
          <w:szCs w:val="22"/>
        </w:rPr>
      </w:pPr>
      <w:r>
        <w:rPr>
          <w:rFonts w:ascii="Arial" w:hAnsi="Arial"/>
          <w:sz w:val="22"/>
          <w:szCs w:val="22"/>
        </w:rPr>
        <w:t>Domstolen undersöker att de villkor för fastställande av programmet som föreskrivs i lagen uppfylls. Domstolen tar inte ställning till programmets affärsekonomiska innehåll. Till slut fastställer domstolen saneringsprogrammet. Tiden från det att saneringsförfarandet inleds till det att saneringsprogrammet fastställs är i allmänhet ett år.</w:t>
      </w:r>
    </w:p>
    <w:p w14:paraId="24BCC21A" w14:textId="77777777" w:rsidR="00DF5D78" w:rsidRPr="00DF5D78" w:rsidRDefault="00DF5D78" w:rsidP="00DF5D78">
      <w:pPr>
        <w:ind w:left="2608"/>
        <w:jc w:val="both"/>
        <w:rPr>
          <w:rFonts w:ascii="Arial" w:hAnsi="Arial" w:cs="Arial"/>
          <w:sz w:val="22"/>
          <w:szCs w:val="22"/>
        </w:rPr>
      </w:pPr>
    </w:p>
    <w:p w14:paraId="786F2E57" w14:textId="77777777" w:rsidR="00E934EA" w:rsidRDefault="00DF5D78" w:rsidP="00DF5D78">
      <w:pPr>
        <w:ind w:left="2608"/>
        <w:jc w:val="both"/>
        <w:rPr>
          <w:rFonts w:ascii="Arial" w:hAnsi="Arial" w:cs="Arial"/>
          <w:sz w:val="22"/>
          <w:szCs w:val="22"/>
        </w:rPr>
      </w:pPr>
      <w:r>
        <w:rPr>
          <w:rFonts w:ascii="Arial" w:hAnsi="Arial"/>
          <w:sz w:val="22"/>
          <w:szCs w:val="22"/>
        </w:rPr>
        <w:t>När saneringsprogrammet har fastställts ersätter dess innehåll saneringsskuldernas tidigare villkor. Ett saneringsprogram som fastställts av en domstol duger vid behov som sådant som verkställighetsgrund för borgenären på samma sätt som en dom som förpliktar till en prestation.</w:t>
      </w:r>
    </w:p>
    <w:p w14:paraId="5C51CA12" w14:textId="77777777" w:rsidR="00DF5D78" w:rsidRDefault="00DF5D78" w:rsidP="00DF5D78">
      <w:pPr>
        <w:ind w:left="2608"/>
        <w:jc w:val="both"/>
        <w:rPr>
          <w:rFonts w:ascii="Arial" w:hAnsi="Arial" w:cs="Arial"/>
          <w:sz w:val="22"/>
          <w:szCs w:val="22"/>
        </w:rPr>
      </w:pPr>
    </w:p>
    <w:p w14:paraId="48C20827" w14:textId="77777777" w:rsidR="00366215" w:rsidRDefault="00366215" w:rsidP="00DF5D78">
      <w:pPr>
        <w:ind w:left="2608"/>
        <w:jc w:val="both"/>
        <w:rPr>
          <w:rFonts w:ascii="Arial" w:hAnsi="Arial" w:cs="Arial"/>
          <w:sz w:val="22"/>
          <w:szCs w:val="22"/>
        </w:rPr>
      </w:pPr>
    </w:p>
    <w:p w14:paraId="56BFA46C" w14:textId="77777777" w:rsidR="00DF5D78" w:rsidRPr="00DF5D78" w:rsidRDefault="00DF5D78" w:rsidP="006B40D1">
      <w:pPr>
        <w:pStyle w:val="Suositusotsikko1"/>
      </w:pPr>
      <w:bookmarkStart w:id="25" w:name="_Toc75763656"/>
      <w:r>
        <w:t>GENOMFÖRANDE AV SANERIRNGSPROGRAMMET</w:t>
      </w:r>
      <w:bookmarkEnd w:id="25"/>
    </w:p>
    <w:p w14:paraId="11139E6D" w14:textId="77777777" w:rsidR="00DF5D78" w:rsidRDefault="00DF5D78" w:rsidP="00BE26E3">
      <w:pPr>
        <w:pStyle w:val="NormalWeb"/>
        <w:ind w:left="2608"/>
        <w:rPr>
          <w:color w:val="222222"/>
          <w:sz w:val="22"/>
          <w:szCs w:val="22"/>
        </w:rPr>
      </w:pPr>
      <w:r>
        <w:rPr>
          <w:color w:val="222222"/>
          <w:sz w:val="22"/>
          <w:szCs w:val="22"/>
        </w:rPr>
        <w:t xml:space="preserve">Saneringsprogrammet varar i allmänhet i flera år, sex år i genomsnitt. </w:t>
      </w:r>
    </w:p>
    <w:p w14:paraId="38B1713F" w14:textId="77777777" w:rsidR="00DF5D78" w:rsidRDefault="00DF5D78" w:rsidP="00BE26E3">
      <w:pPr>
        <w:pStyle w:val="NormalWeb"/>
        <w:ind w:left="2608"/>
        <w:rPr>
          <w:color w:val="222222"/>
          <w:sz w:val="22"/>
          <w:szCs w:val="22"/>
        </w:rPr>
      </w:pPr>
      <w:r>
        <w:rPr>
          <w:color w:val="222222"/>
          <w:sz w:val="22"/>
          <w:szCs w:val="22"/>
        </w:rPr>
        <w:t>Genomförandet av saneringsprogrammet ligger i första hand på gäldenärens ansvar.</w:t>
      </w:r>
    </w:p>
    <w:p w14:paraId="0A5259D4" w14:textId="77777777" w:rsidR="00251610" w:rsidRDefault="00DF5D78" w:rsidP="00251610">
      <w:pPr>
        <w:ind w:left="2608"/>
        <w:jc w:val="both"/>
        <w:rPr>
          <w:rFonts w:ascii="Arial" w:hAnsi="Arial" w:cs="Arial"/>
          <w:sz w:val="22"/>
          <w:szCs w:val="22"/>
        </w:rPr>
      </w:pPr>
      <w:r>
        <w:rPr>
          <w:rFonts w:ascii="Arial" w:hAnsi="Arial"/>
          <w:sz w:val="22"/>
          <w:szCs w:val="22"/>
        </w:rPr>
        <w:t>Under genomförandet av saneringsprogrammet, fortsätter gäldenärsbolagets affärsverksamhet inom de gränser som saneringsprogrammet fastställer. Gäldenären betalar saneringsskulder enligt det betalningsprogram som fastställts i programmet. I det fallet att skulder skärts ned i programmet, finns det ofta i programmet ett förordnande om en skyldighet att göra tilläggsbetalningar, om vissa villkor är uppfyllda.</w:t>
      </w:r>
    </w:p>
    <w:p w14:paraId="144CC8A0" w14:textId="77777777" w:rsidR="00DF5D78" w:rsidRDefault="00DF5D78" w:rsidP="00DF5D78">
      <w:pPr>
        <w:ind w:left="2608"/>
        <w:jc w:val="both"/>
        <w:rPr>
          <w:rFonts w:ascii="Arial" w:hAnsi="Arial" w:cs="Arial"/>
          <w:sz w:val="22"/>
          <w:szCs w:val="22"/>
        </w:rPr>
      </w:pPr>
    </w:p>
    <w:p w14:paraId="60B954DA" w14:textId="77777777" w:rsidR="00DF5D78" w:rsidRDefault="00DF5D78" w:rsidP="00DF5D78">
      <w:pPr>
        <w:ind w:left="2608"/>
        <w:jc w:val="both"/>
        <w:rPr>
          <w:rFonts w:ascii="Arial" w:hAnsi="Arial" w:cs="Arial"/>
          <w:sz w:val="22"/>
          <w:szCs w:val="22"/>
        </w:rPr>
      </w:pPr>
      <w:r>
        <w:rPr>
          <w:rFonts w:ascii="Arial" w:hAnsi="Arial"/>
          <w:sz w:val="22"/>
          <w:szCs w:val="22"/>
        </w:rPr>
        <w:t>Om kapital på saneringsskulder skärts ned i saneringsprogrammet, får gäldenären inte längre under genomförandet av programmet på annat sätt än det som förordnats i programmet dela ut medel till ägarna. Medel som delats ut i strid med detta förbud ska returneras till bolaget. Utdelning av medel i strid med förbudet kan också leda till att ett skuldarrangemang förfaller (FSL 64 §).</w:t>
      </w:r>
    </w:p>
    <w:p w14:paraId="40F907E9" w14:textId="77777777" w:rsidR="00DF5D78" w:rsidRDefault="00DF5D78" w:rsidP="00DF5D78">
      <w:pPr>
        <w:ind w:left="2608"/>
        <w:jc w:val="both"/>
        <w:rPr>
          <w:rFonts w:ascii="Arial" w:hAnsi="Arial" w:cs="Arial"/>
          <w:sz w:val="22"/>
          <w:szCs w:val="22"/>
        </w:rPr>
      </w:pPr>
    </w:p>
    <w:p w14:paraId="2CB151E2" w14:textId="77777777" w:rsidR="00DF5D78" w:rsidRDefault="00DF5D78" w:rsidP="00DF5D78">
      <w:pPr>
        <w:ind w:left="2608"/>
        <w:jc w:val="both"/>
        <w:rPr>
          <w:rFonts w:ascii="Arial" w:hAnsi="Arial" w:cs="Arial"/>
          <w:sz w:val="22"/>
          <w:szCs w:val="22"/>
        </w:rPr>
      </w:pPr>
      <w:r>
        <w:rPr>
          <w:rFonts w:ascii="Arial" w:hAnsi="Arial"/>
          <w:sz w:val="22"/>
          <w:szCs w:val="22"/>
        </w:rPr>
        <w:t>För uppföljningen av genomförandet av saneringsprogrammet är det möjligt att en övervakare förordnas, vilken övervakar genomförandet av programmet för borgenärernas räkning. Det är möjligt att utredaren eller en annan person förordnas till övervakare. Också borgenärsdelegationens mandat kan i programmet förordnas att fortsätta fram till slutet av programmet. Gäldenärens skyldighet att lämna uppgifter och samarbeta fortsätter under genomförandet av programmet med samma innehåll som mellan starten för saneringsförfarandet och fastställandet av programmet. Också användning av tvångsmedel för att fullgöra en skyldighet är fortfarande möjligt.</w:t>
      </w:r>
    </w:p>
    <w:p w14:paraId="299F1595" w14:textId="77777777" w:rsidR="00DF5D78" w:rsidRDefault="00DF5D78" w:rsidP="00DF5D78">
      <w:pPr>
        <w:ind w:left="2608"/>
        <w:jc w:val="both"/>
        <w:rPr>
          <w:rFonts w:ascii="Arial" w:hAnsi="Arial" w:cs="Arial"/>
          <w:sz w:val="22"/>
          <w:szCs w:val="22"/>
        </w:rPr>
      </w:pPr>
    </w:p>
    <w:p w14:paraId="570BBDBC" w14:textId="77777777" w:rsidR="00DF5D78" w:rsidRDefault="00DF5D78" w:rsidP="00DF5D78">
      <w:pPr>
        <w:ind w:left="2608"/>
        <w:jc w:val="both"/>
        <w:rPr>
          <w:rFonts w:ascii="Arial" w:hAnsi="Arial" w:cs="Arial"/>
          <w:sz w:val="22"/>
          <w:szCs w:val="22"/>
        </w:rPr>
      </w:pPr>
      <w:r>
        <w:rPr>
          <w:rFonts w:ascii="Arial" w:hAnsi="Arial"/>
          <w:sz w:val="22"/>
          <w:szCs w:val="22"/>
        </w:rPr>
        <w:t>Det finns skäl för övervakaren och gäldenären att komma överens om hur gäldenären ger övervakaren information och om andra principer för samarbetet.</w:t>
      </w:r>
    </w:p>
    <w:p w14:paraId="787AAF82" w14:textId="77777777" w:rsidR="00DF5D78" w:rsidRDefault="008A0973" w:rsidP="00BE26E3">
      <w:pPr>
        <w:pStyle w:val="NormalWeb"/>
        <w:ind w:left="2608"/>
        <w:jc w:val="both"/>
        <w:rPr>
          <w:color w:val="222222"/>
          <w:sz w:val="22"/>
          <w:szCs w:val="22"/>
        </w:rPr>
      </w:pPr>
      <w:r>
        <w:rPr>
          <w:sz w:val="22"/>
          <w:szCs w:val="22"/>
        </w:rPr>
        <w:t>Utgångspunkten är att ett fastställt saneringsprogram inte ändras. En gäldenär kan kräva att ett program ändras, om beloppet på en saneringsskuld eller borgenärens rätt fastställs i annan form än vad som beaktats i programmet och denna lösning påverkar innehållet i skuldarrangemanget eller betalningsprogrammet enligt programmet (FSL 63 §). En sådan situation kan uppkomma till exempel av bestridande av en fordran.</w:t>
      </w:r>
    </w:p>
    <w:p w14:paraId="15AC02BE" w14:textId="77777777" w:rsidR="00237C13" w:rsidRDefault="00237C13" w:rsidP="00237C13">
      <w:pPr>
        <w:pStyle w:val="NormalWeb"/>
        <w:ind w:left="2608"/>
        <w:jc w:val="both"/>
        <w:rPr>
          <w:color w:val="222222"/>
          <w:sz w:val="22"/>
          <w:szCs w:val="22"/>
        </w:rPr>
      </w:pPr>
      <w:r>
        <w:rPr>
          <w:sz w:val="22"/>
          <w:szCs w:val="22"/>
        </w:rPr>
        <w:t>Efter att saneringsprogrammet upphört ska övervakaren eller gäldenären, om en övervakare inte finns, utan dröjsmål ge borgenärsdelegationen och borgenärerna en slutredogörelse om programmets utfall. Slutredogörelsens datum ska meddelas också till Rättsregistercentralen (FSL 62.2 §).</w:t>
      </w:r>
    </w:p>
    <w:p w14:paraId="02F1F7E3" w14:textId="77777777" w:rsidR="00237C13" w:rsidRPr="00DF5D78" w:rsidRDefault="00237C13" w:rsidP="00A405DC">
      <w:pPr>
        <w:pStyle w:val="NormalWeb"/>
        <w:ind w:left="2670"/>
        <w:jc w:val="both"/>
        <w:rPr>
          <w:color w:val="222222"/>
          <w:sz w:val="22"/>
          <w:szCs w:val="22"/>
        </w:rPr>
      </w:pPr>
    </w:p>
    <w:p w14:paraId="17BF702C" w14:textId="77777777" w:rsidR="00DF5D78" w:rsidRPr="00DF5D78" w:rsidRDefault="00DF5D78" w:rsidP="006B40D1">
      <w:pPr>
        <w:pStyle w:val="Suositusotsikko1"/>
      </w:pPr>
      <w:bookmarkStart w:id="26" w:name="_Toc75763657"/>
      <w:r>
        <w:t>HUR ETT SKULDARRANGEMANG ELLER SANERINGSPROGRAM FÖRFALLER</w:t>
      </w:r>
      <w:bookmarkEnd w:id="26"/>
    </w:p>
    <w:p w14:paraId="263EFE03" w14:textId="77777777" w:rsidR="00DF5D78" w:rsidRPr="00DF5D78" w:rsidRDefault="00DF5D78" w:rsidP="00BE26E3">
      <w:pPr>
        <w:pStyle w:val="NormalWeb"/>
        <w:ind w:left="2608"/>
        <w:jc w:val="both"/>
        <w:rPr>
          <w:color w:val="222222"/>
          <w:sz w:val="22"/>
          <w:szCs w:val="22"/>
        </w:rPr>
      </w:pPr>
      <w:r>
        <w:rPr>
          <w:color w:val="222222"/>
          <w:sz w:val="22"/>
          <w:szCs w:val="22"/>
        </w:rPr>
        <w:t>Ett skuldarrangemang som förordnats i ett saneringsprogram eller ett helt saneringsprogram kan förordnas att förfalla enligt de förutsättningar som föreskrivits i FSL 64 och 65 §. Ett skuldarrangemang kan förfalla, om gäldenären på väsentligt sätt försummat en programenlig skyldighet gentemot en borgenär eller om en annan förfallogrund som förordnats i programmet blir verklighet.</w:t>
      </w:r>
      <w:r>
        <w:rPr>
          <w:color w:val="333435"/>
          <w:sz w:val="21"/>
          <w:szCs w:val="21"/>
          <w:shd w:val="clear" w:color="auto" w:fill="FFFFFF"/>
        </w:rPr>
        <w:t xml:space="preserve"> </w:t>
      </w:r>
      <w:r>
        <w:rPr>
          <w:color w:val="222222"/>
          <w:sz w:val="22"/>
          <w:szCs w:val="22"/>
        </w:rPr>
        <w:t xml:space="preserve">Hela saneringsprogrammet kan förfalla, om det uppdagas att det hade funnits ett hinder för fastställande av programmet. Ett hinder kan vara till exempel att gäldenären i den verksamhet som saneringsförfarandet gäller har gjort sig skyldig till ett gäldenärsbrott (se strafflagen 39 kap., FSL 7.2 §). Ett program kan även förordnas att förfalla om gäldenären brutit mot programmet för att gynna någon borgenär och förseelsen inte är ringa. </w:t>
      </w:r>
    </w:p>
    <w:p w14:paraId="59A38225" w14:textId="77777777" w:rsidR="00A1737E" w:rsidRPr="00DF5D78" w:rsidRDefault="00DF5D78" w:rsidP="008A0973">
      <w:pPr>
        <w:pStyle w:val="NormalWeb"/>
        <w:ind w:left="2608"/>
        <w:jc w:val="both"/>
        <w:rPr>
          <w:sz w:val="22"/>
          <w:szCs w:val="22"/>
        </w:rPr>
      </w:pPr>
      <w:r>
        <w:rPr>
          <w:color w:val="222222"/>
          <w:sz w:val="22"/>
          <w:szCs w:val="22"/>
        </w:rPr>
        <w:t>Om skuldsaneringen förfaller, har borgenären rätt till betalning enligt de ursprungliga villkoren. Dröjsmålsränta under den tid skuldsaneringen var i kraft ska dock betalas enbart om domstolen av något särskilt skäl bestämmer det. Om hela programmet förfaller, har borgenärerna samma rätt till betalning som de haft, om programmet inte hade fastställts.</w:t>
      </w:r>
    </w:p>
    <w:p w14:paraId="70C4A319" w14:textId="77777777" w:rsidR="00B041B3" w:rsidRPr="000D56C0" w:rsidRDefault="00DD3512" w:rsidP="00D973FC">
      <w:pPr>
        <w:ind w:left="2608"/>
        <w:jc w:val="both"/>
        <w:rPr>
          <w:rFonts w:ascii="Arial" w:hAnsi="Arial" w:cs="Arial"/>
          <w:sz w:val="22"/>
          <w:szCs w:val="22"/>
        </w:rPr>
      </w:pPr>
      <w:r>
        <w:rPr>
          <w:rFonts w:ascii="Arial" w:hAnsi="Arial"/>
          <w:sz w:val="22"/>
          <w:szCs w:val="22"/>
        </w:rPr>
        <w:t xml:space="preserve">En gäldenär kan efter att saneringsprogrammet fastställts försättas i konkurs. I regel förfaller ett program, om försättandet i konkurs sker före saneringsprogrammet upphört. En domstol kan dock på yrkande av gäldenären eller den borgenär som gjort konkursansökan bestämma att saneringsprogrammet inte förfaller på grund av konkursen, om det finns särskilda skäl för detta, med anledning av att huvuddelen av </w:t>
      </w:r>
      <w:r>
        <w:rPr>
          <w:rFonts w:ascii="Arial" w:hAnsi="Arial"/>
          <w:sz w:val="22"/>
          <w:szCs w:val="22"/>
        </w:rPr>
        <w:lastRenderedPageBreak/>
        <w:t xml:space="preserve">saneringsskulderna redan har betalats i enlighet med programmet (FSL 66 §). </w:t>
      </w:r>
    </w:p>
    <w:p w14:paraId="42B1F83C" w14:textId="77777777" w:rsidR="001D5414" w:rsidRDefault="001D5414" w:rsidP="00EC5373">
      <w:pPr>
        <w:jc w:val="both"/>
        <w:rPr>
          <w:rFonts w:ascii="Arial" w:hAnsi="Arial" w:cs="Arial"/>
          <w:b/>
          <w:bCs/>
          <w:sz w:val="22"/>
          <w:szCs w:val="22"/>
        </w:rPr>
      </w:pPr>
    </w:p>
    <w:p w14:paraId="408CDCE7" w14:textId="77777777" w:rsidR="00366215" w:rsidRPr="001D5414" w:rsidRDefault="00366215" w:rsidP="00EC5373">
      <w:pPr>
        <w:jc w:val="both"/>
        <w:rPr>
          <w:rFonts w:ascii="Arial" w:hAnsi="Arial" w:cs="Arial"/>
          <w:b/>
          <w:bCs/>
          <w:sz w:val="22"/>
          <w:szCs w:val="22"/>
        </w:rPr>
      </w:pPr>
    </w:p>
    <w:p w14:paraId="77037237" w14:textId="77777777" w:rsidR="00185DC1" w:rsidRDefault="00185DC1" w:rsidP="006B40D1">
      <w:pPr>
        <w:pStyle w:val="Suositusotsikko1"/>
      </w:pPr>
      <w:bookmarkStart w:id="27" w:name="_Toc75763658"/>
      <w:r>
        <w:t>ÄNDRINGSSÖKANDE</w:t>
      </w:r>
      <w:bookmarkEnd w:id="27"/>
    </w:p>
    <w:p w14:paraId="5A41A230" w14:textId="77777777" w:rsidR="00185DC1" w:rsidRPr="001D5414" w:rsidRDefault="00185DC1" w:rsidP="00EC5373">
      <w:pPr>
        <w:jc w:val="both"/>
        <w:rPr>
          <w:rFonts w:ascii="Arial" w:hAnsi="Arial" w:cs="Arial"/>
          <w:b/>
          <w:bCs/>
          <w:sz w:val="22"/>
          <w:szCs w:val="22"/>
        </w:rPr>
      </w:pPr>
    </w:p>
    <w:p w14:paraId="22F7EF2B" w14:textId="77777777" w:rsidR="00A70D6E" w:rsidRDefault="00A02F16" w:rsidP="00A02F16">
      <w:pPr>
        <w:ind w:left="2608"/>
        <w:jc w:val="both"/>
        <w:rPr>
          <w:rFonts w:ascii="Arial" w:hAnsi="Arial" w:cs="Arial"/>
          <w:sz w:val="22"/>
          <w:szCs w:val="22"/>
        </w:rPr>
      </w:pPr>
      <w:r>
        <w:rPr>
          <w:rFonts w:ascii="Arial" w:hAnsi="Arial"/>
          <w:sz w:val="22"/>
          <w:szCs w:val="22"/>
        </w:rPr>
        <w:t>En gäldenär har rätt att söka ändring i domstolsbeslut i ett ärende som gäller saneringsförfarandet eller saneringsprogrammet, såvida inte ändringssökande förbjudits separat eller det handlar om ett avgörande som gäller behandlingen av ärendet.</w:t>
      </w:r>
    </w:p>
    <w:p w14:paraId="1C9F1565" w14:textId="77777777" w:rsidR="00BE2C63" w:rsidRDefault="00BE2C63" w:rsidP="00A02F16">
      <w:pPr>
        <w:ind w:left="2608"/>
        <w:jc w:val="both"/>
        <w:rPr>
          <w:rFonts w:ascii="Arial" w:hAnsi="Arial" w:cs="Arial"/>
          <w:sz w:val="22"/>
          <w:szCs w:val="22"/>
        </w:rPr>
      </w:pPr>
    </w:p>
    <w:p w14:paraId="1E049631" w14:textId="77777777" w:rsidR="00BE2C63" w:rsidRDefault="00BE2C63" w:rsidP="00A02F16">
      <w:pPr>
        <w:ind w:left="2608"/>
        <w:jc w:val="both"/>
        <w:rPr>
          <w:rFonts w:ascii="Arial" w:hAnsi="Arial" w:cs="Arial"/>
          <w:sz w:val="22"/>
          <w:szCs w:val="22"/>
        </w:rPr>
      </w:pPr>
    </w:p>
    <w:p w14:paraId="310288C1" w14:textId="77777777" w:rsidR="00BE2C63" w:rsidRDefault="00BE2C63" w:rsidP="00A02F16">
      <w:pPr>
        <w:ind w:left="2608"/>
        <w:jc w:val="both"/>
        <w:rPr>
          <w:rFonts w:ascii="Arial" w:hAnsi="Arial" w:cs="Arial"/>
          <w:sz w:val="22"/>
          <w:szCs w:val="22"/>
        </w:rPr>
      </w:pPr>
    </w:p>
    <w:p w14:paraId="49451B5F" w14:textId="77777777" w:rsidR="00BE2C63" w:rsidRDefault="00BE2C63" w:rsidP="00A02F16">
      <w:pPr>
        <w:ind w:left="2608"/>
        <w:jc w:val="both"/>
        <w:rPr>
          <w:rFonts w:ascii="Arial" w:hAnsi="Arial" w:cs="Arial"/>
          <w:sz w:val="22"/>
          <w:szCs w:val="22"/>
        </w:rPr>
      </w:pPr>
    </w:p>
    <w:p w14:paraId="7B37DB62" w14:textId="77777777" w:rsidR="00A02F16" w:rsidRDefault="00A02F16" w:rsidP="00A02F16">
      <w:pPr>
        <w:ind w:left="2608"/>
        <w:jc w:val="both"/>
        <w:rPr>
          <w:rFonts w:ascii="Arial" w:hAnsi="Arial" w:cs="Arial"/>
          <w:sz w:val="22"/>
          <w:szCs w:val="22"/>
        </w:rPr>
      </w:pPr>
    </w:p>
    <w:p w14:paraId="28E83092" w14:textId="77777777" w:rsidR="00BE2C63" w:rsidRPr="00BE2C63" w:rsidRDefault="00BE2C63" w:rsidP="00BE2C63">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 xml:space="preserve">Sami Uoti </w:t>
      </w:r>
      <w:r>
        <w:rPr>
          <w:rFonts w:ascii="Arial" w:hAnsi="Arial"/>
          <w:sz w:val="22"/>
          <w:szCs w:val="22"/>
        </w:rPr>
        <w:tab/>
      </w:r>
      <w:r>
        <w:rPr>
          <w:rFonts w:ascii="Arial" w:hAnsi="Arial"/>
          <w:sz w:val="22"/>
          <w:szCs w:val="22"/>
        </w:rPr>
        <w:tab/>
      </w:r>
      <w:r>
        <w:rPr>
          <w:rFonts w:ascii="Arial" w:hAnsi="Arial"/>
          <w:sz w:val="22"/>
          <w:szCs w:val="22"/>
        </w:rPr>
        <w:tab/>
        <w:t>Marina Vatanen</w:t>
      </w:r>
    </w:p>
    <w:p w14:paraId="6E9C0F27" w14:textId="5C9E0B92" w:rsidR="00BE2C63" w:rsidRPr="00BE2C63" w:rsidRDefault="00BE2C63" w:rsidP="00BE2C63">
      <w:pPr>
        <w:tabs>
          <w:tab w:val="left" w:pos="1304"/>
          <w:tab w:val="left" w:pos="2608"/>
          <w:tab w:val="left" w:pos="3912"/>
          <w:tab w:val="left" w:pos="5216"/>
          <w:tab w:val="left" w:pos="6521"/>
          <w:tab w:val="left" w:pos="7825"/>
          <w:tab w:val="left" w:pos="9129"/>
          <w:tab w:val="left" w:pos="10433"/>
        </w:tabs>
        <w:ind w:left="2608"/>
        <w:jc w:val="both"/>
        <w:rPr>
          <w:rFonts w:ascii="Arial" w:hAnsi="Arial" w:cs="Arial"/>
          <w:sz w:val="22"/>
          <w:szCs w:val="22"/>
        </w:rPr>
      </w:pPr>
      <w:r>
        <w:rPr>
          <w:rFonts w:ascii="Arial" w:hAnsi="Arial"/>
          <w:sz w:val="22"/>
          <w:szCs w:val="22"/>
        </w:rPr>
        <w:t>ordförande</w:t>
      </w:r>
      <w:r>
        <w:rPr>
          <w:rFonts w:ascii="Arial" w:hAnsi="Arial"/>
          <w:sz w:val="22"/>
          <w:szCs w:val="22"/>
        </w:rPr>
        <w:tab/>
      </w:r>
      <w:r>
        <w:rPr>
          <w:rFonts w:ascii="Arial" w:hAnsi="Arial"/>
          <w:sz w:val="22"/>
          <w:szCs w:val="22"/>
        </w:rPr>
        <w:tab/>
      </w:r>
      <w:r w:rsidR="00C3455D">
        <w:rPr>
          <w:rFonts w:ascii="Arial" w:hAnsi="Arial"/>
          <w:sz w:val="22"/>
          <w:szCs w:val="22"/>
        </w:rPr>
        <w:tab/>
      </w:r>
      <w:r>
        <w:rPr>
          <w:rFonts w:ascii="Arial" w:hAnsi="Arial"/>
          <w:sz w:val="22"/>
          <w:szCs w:val="22"/>
        </w:rPr>
        <w:t>sekreterare</w:t>
      </w:r>
    </w:p>
    <w:p w14:paraId="73FE3B42" w14:textId="77777777" w:rsidR="00BE2C63" w:rsidRPr="00BE2C63" w:rsidRDefault="00BE2C63" w:rsidP="00BE2C63">
      <w:pPr>
        <w:tabs>
          <w:tab w:val="left" w:pos="1304"/>
          <w:tab w:val="left" w:pos="2608"/>
          <w:tab w:val="left" w:pos="3912"/>
          <w:tab w:val="left" w:pos="5216"/>
          <w:tab w:val="left" w:pos="6521"/>
          <w:tab w:val="left" w:pos="7825"/>
          <w:tab w:val="left" w:pos="9129"/>
          <w:tab w:val="left" w:pos="10433"/>
        </w:tabs>
        <w:jc w:val="both"/>
        <w:rPr>
          <w:rFonts w:ascii="Arial" w:hAnsi="Arial" w:cs="Arial"/>
          <w:sz w:val="22"/>
          <w:szCs w:val="22"/>
        </w:rPr>
      </w:pPr>
    </w:p>
    <w:p w14:paraId="7B3448FC" w14:textId="77777777" w:rsidR="00BE2C63" w:rsidRPr="00BE2C63" w:rsidRDefault="00BE2C63" w:rsidP="00BE2C63">
      <w:pPr>
        <w:tabs>
          <w:tab w:val="left" w:pos="1304"/>
          <w:tab w:val="left" w:pos="2608"/>
          <w:tab w:val="left" w:pos="3912"/>
          <w:tab w:val="left" w:pos="5216"/>
          <w:tab w:val="left" w:pos="6521"/>
          <w:tab w:val="left" w:pos="7825"/>
          <w:tab w:val="left" w:pos="9129"/>
          <w:tab w:val="left" w:pos="10433"/>
        </w:tabs>
        <w:jc w:val="both"/>
        <w:rPr>
          <w:sz w:val="22"/>
          <w:szCs w:val="22"/>
        </w:rPr>
      </w:pPr>
    </w:p>
    <w:p w14:paraId="1FE0EF0C" w14:textId="77777777" w:rsidR="00BE2C63" w:rsidRDefault="00BE2C63" w:rsidP="00BE2C63">
      <w:pPr>
        <w:tabs>
          <w:tab w:val="left" w:pos="1304"/>
          <w:tab w:val="left" w:pos="2608"/>
          <w:tab w:val="left" w:pos="3912"/>
          <w:tab w:val="left" w:pos="5216"/>
          <w:tab w:val="left" w:pos="6521"/>
          <w:tab w:val="left" w:pos="7825"/>
          <w:tab w:val="left" w:pos="9129"/>
          <w:tab w:val="left" w:pos="10433"/>
        </w:tabs>
        <w:jc w:val="both"/>
      </w:pPr>
    </w:p>
    <w:p w14:paraId="133F70CF" w14:textId="77777777" w:rsidR="00A02F16" w:rsidRPr="00A02F16" w:rsidRDefault="00A02F16" w:rsidP="00A02F16">
      <w:pPr>
        <w:ind w:left="2608"/>
        <w:jc w:val="both"/>
        <w:rPr>
          <w:rFonts w:ascii="Arial" w:hAnsi="Arial" w:cs="Arial"/>
          <w:sz w:val="22"/>
          <w:szCs w:val="22"/>
        </w:rPr>
      </w:pPr>
    </w:p>
    <w:sectPr w:rsidR="00A02F16" w:rsidRPr="00A02F16" w:rsidSect="000A618E">
      <w:headerReference w:type="even" r:id="rId8"/>
      <w:headerReference w:type="default" r:id="rId9"/>
      <w:headerReference w:type="first" r:id="rId10"/>
      <w:pgSz w:w="11906" w:h="16838" w:code="9"/>
      <w:pgMar w:top="1695" w:right="1134" w:bottom="1967" w:left="1134" w:header="1418" w:footer="16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EE8A" w14:textId="77777777" w:rsidR="00C2115D" w:rsidRDefault="00C2115D">
      <w:r>
        <w:separator/>
      </w:r>
    </w:p>
  </w:endnote>
  <w:endnote w:type="continuationSeparator" w:id="0">
    <w:p w14:paraId="1859B0E5" w14:textId="77777777" w:rsidR="00C2115D" w:rsidRDefault="00C2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6DAF" w14:textId="77777777" w:rsidR="00C2115D" w:rsidRDefault="00C2115D">
      <w:r>
        <w:separator/>
      </w:r>
    </w:p>
  </w:footnote>
  <w:footnote w:type="continuationSeparator" w:id="0">
    <w:p w14:paraId="10E62D14" w14:textId="77777777" w:rsidR="00C2115D" w:rsidRDefault="00C2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E00" w14:textId="77777777" w:rsidR="000A618E" w:rsidRDefault="000A618E" w:rsidP="00A70D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30205" w14:textId="77777777" w:rsidR="000A618E" w:rsidRDefault="000A618E" w:rsidP="000A61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A732" w14:textId="77777777" w:rsidR="00E142E3" w:rsidRDefault="00E142E3">
    <w:pPr>
      <w:pStyle w:val="Header"/>
      <w:jc w:val="right"/>
    </w:pPr>
    <w:r>
      <w:fldChar w:fldCharType="begin"/>
    </w:r>
    <w:r>
      <w:instrText>PAGE   \* MERGEFORMAT</w:instrText>
    </w:r>
    <w:r>
      <w:fldChar w:fldCharType="separate"/>
    </w:r>
    <w:r>
      <w:t>2</w:t>
    </w:r>
    <w:r>
      <w:fldChar w:fldCharType="end"/>
    </w:r>
    <w:r>
      <w:t>(</w:t>
    </w:r>
    <w:r w:rsidR="00771ECA">
      <w:fldChar w:fldCharType="begin"/>
    </w:r>
    <w:r w:rsidR="00771ECA">
      <w:instrText xml:space="preserve"> NUMPAGES   \* MERGEFORMAT </w:instrText>
    </w:r>
    <w:r w:rsidR="00771ECA">
      <w:fldChar w:fldCharType="separate"/>
    </w:r>
    <w:r>
      <w:rPr>
        <w:noProof/>
      </w:rPr>
      <w:t>8</w:t>
    </w:r>
    <w:r w:rsidR="00771ECA">
      <w:rPr>
        <w:noProof/>
      </w:rPr>
      <w:fldChar w:fldCharType="end"/>
    </w:r>
    <w:r>
      <w:t>)</w:t>
    </w:r>
  </w:p>
  <w:p w14:paraId="5FCD2219" w14:textId="77777777" w:rsidR="00E142E3" w:rsidRDefault="00E142E3" w:rsidP="000A618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0E06" w14:textId="77777777" w:rsidR="000A618E" w:rsidRPr="004359A3" w:rsidRDefault="008178DE">
    <w:pPr>
      <w:pStyle w:val="Header"/>
      <w:rPr>
        <w:rFonts w:ascii="Arial" w:hAnsi="Arial" w:cs="Arial"/>
        <w:b/>
        <w:sz w:val="22"/>
        <w:szCs w:val="22"/>
      </w:rPr>
    </w:pPr>
    <w:r>
      <w:rPr>
        <w:rFonts w:ascii="Arial" w:hAnsi="Arial"/>
        <w:b/>
        <w:sz w:val="22"/>
        <w:szCs w:val="22"/>
      </w:rPr>
      <w:t>DELEGATIONEN FÖR</w:t>
    </w:r>
    <w:r>
      <w:rPr>
        <w:rFonts w:ascii="Arial" w:hAnsi="Arial"/>
        <w:b/>
        <w:sz w:val="22"/>
        <w:szCs w:val="22"/>
      </w:rPr>
      <w:tab/>
      <w:t>BILAGA</w:t>
    </w:r>
    <w:r>
      <w:rPr>
        <w:rFonts w:ascii="Arial" w:hAnsi="Arial"/>
        <w:b/>
        <w:sz w:val="22"/>
        <w:szCs w:val="22"/>
      </w:rPr>
      <w:tab/>
    </w:r>
    <w:r>
      <w:rPr>
        <w:rFonts w:ascii="Arial" w:hAnsi="Arial"/>
        <w:sz w:val="22"/>
        <w:szCs w:val="22"/>
      </w:rPr>
      <w:t>1(</w:t>
    </w:r>
    <w:r w:rsidR="00E142E3">
      <w:rPr>
        <w:rFonts w:ascii="Arial" w:hAnsi="Arial" w:cs="Arial"/>
        <w:sz w:val="22"/>
        <w:szCs w:val="22"/>
      </w:rPr>
      <w:fldChar w:fldCharType="begin"/>
    </w:r>
    <w:r w:rsidR="00E142E3">
      <w:rPr>
        <w:rFonts w:ascii="Arial" w:hAnsi="Arial" w:cs="Arial"/>
        <w:sz w:val="22"/>
        <w:szCs w:val="22"/>
      </w:rPr>
      <w:instrText xml:space="preserve"> NUMPAGES   \* MERGEFORMAT </w:instrText>
    </w:r>
    <w:r w:rsidR="00E142E3">
      <w:rPr>
        <w:rFonts w:ascii="Arial" w:hAnsi="Arial" w:cs="Arial"/>
        <w:sz w:val="22"/>
        <w:szCs w:val="22"/>
      </w:rPr>
      <w:fldChar w:fldCharType="separate"/>
    </w:r>
    <w:r w:rsidR="00E142E3">
      <w:rPr>
        <w:rFonts w:ascii="Arial" w:hAnsi="Arial" w:cs="Arial"/>
        <w:sz w:val="22"/>
        <w:szCs w:val="22"/>
      </w:rPr>
      <w:t>7</w:t>
    </w:r>
    <w:r w:rsidR="00E142E3">
      <w:rPr>
        <w:rFonts w:ascii="Arial" w:hAnsi="Arial" w:cs="Arial"/>
        <w:sz w:val="22"/>
        <w:szCs w:val="22"/>
      </w:rPr>
      <w:fldChar w:fldCharType="end"/>
    </w:r>
    <w:r>
      <w:rPr>
        <w:rFonts w:ascii="Arial" w:hAnsi="Arial"/>
        <w:sz w:val="22"/>
        <w:szCs w:val="22"/>
      </w:rPr>
      <w:t>)</w:t>
    </w:r>
  </w:p>
  <w:p w14:paraId="1A9CEA8D" w14:textId="77777777" w:rsidR="000A618E" w:rsidRDefault="000A618E">
    <w:pPr>
      <w:pStyle w:val="Header"/>
      <w:rPr>
        <w:rFonts w:ascii="Arial" w:hAnsi="Arial" w:cs="Arial"/>
        <w:b/>
        <w:sz w:val="22"/>
        <w:szCs w:val="22"/>
      </w:rPr>
    </w:pPr>
    <w:r>
      <w:rPr>
        <w:rFonts w:ascii="Arial" w:hAnsi="Arial"/>
        <w:b/>
        <w:sz w:val="22"/>
        <w:szCs w:val="22"/>
      </w:rPr>
      <w:t>KONKURSÄRENDEN</w:t>
    </w:r>
    <w:r>
      <w:rPr>
        <w:rFonts w:ascii="Arial" w:hAnsi="Arial"/>
        <w:b/>
        <w:sz w:val="22"/>
        <w:szCs w:val="22"/>
      </w:rPr>
      <w:tab/>
      <w:t>TILL REKOMMENDATION 16</w:t>
    </w:r>
  </w:p>
  <w:p w14:paraId="10DEEC22" w14:textId="77777777" w:rsidR="000A618E" w:rsidRPr="000A618E" w:rsidRDefault="007D3126">
    <w:pPr>
      <w:pStyle w:val="Header"/>
      <w:rPr>
        <w:rFonts w:ascii="Arial" w:hAnsi="Arial" w:cs="Arial"/>
        <w:sz w:val="22"/>
        <w:szCs w:val="22"/>
      </w:rPr>
    </w:pPr>
    <w:r>
      <w:rPr>
        <w:rFonts w:ascii="Arial" w:hAnsi="Arial"/>
        <w:sz w:val="22"/>
        <w:szCs w:val="22"/>
      </w:rPr>
      <w:tab/>
      <w:t>13.1.2021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48A8EA"/>
    <w:lvl w:ilvl="0">
      <w:start w:val="1"/>
      <w:numFmt w:val="none"/>
      <w:pStyle w:val="Heading1"/>
      <w:suff w:val="nothing"/>
      <w:lvlText w:val=""/>
      <w:lvlJc w:val="left"/>
      <w:pPr>
        <w:tabs>
          <w:tab w:val="num" w:pos="0"/>
        </w:tabs>
        <w:ind w:left="432" w:hanging="432"/>
      </w:p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CC16FC"/>
    <w:multiLevelType w:val="hybridMultilevel"/>
    <w:tmpl w:val="1422A436"/>
    <w:lvl w:ilvl="0" w:tplc="1F1CCBDA">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20E400F4"/>
    <w:multiLevelType w:val="multilevel"/>
    <w:tmpl w:val="A484C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846D7"/>
    <w:multiLevelType w:val="hybridMultilevel"/>
    <w:tmpl w:val="756E995A"/>
    <w:lvl w:ilvl="0" w:tplc="2EC22892">
      <w:numFmt w:val="bullet"/>
      <w:lvlText w:val="•"/>
      <w:lvlJc w:val="left"/>
      <w:pPr>
        <w:ind w:left="3328" w:hanging="360"/>
      </w:pPr>
      <w:rPr>
        <w:rFonts w:ascii="Arial" w:eastAsia="Calibri"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299F706A"/>
    <w:multiLevelType w:val="multilevel"/>
    <w:tmpl w:val="B6EE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1600D"/>
    <w:multiLevelType w:val="hybridMultilevel"/>
    <w:tmpl w:val="20EE8D90"/>
    <w:lvl w:ilvl="0" w:tplc="7A18730C">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2A4305A8"/>
    <w:multiLevelType w:val="hybridMultilevel"/>
    <w:tmpl w:val="7F927C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8A782E"/>
    <w:multiLevelType w:val="hybridMultilevel"/>
    <w:tmpl w:val="C0DC42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DB23AD4"/>
    <w:multiLevelType w:val="hybridMultilevel"/>
    <w:tmpl w:val="0A1665B6"/>
    <w:lvl w:ilvl="0" w:tplc="66DEC69A">
      <w:start w:val="1"/>
      <w:numFmt w:val="bullet"/>
      <w:lvlText w:val=""/>
      <w:lvlJc w:val="left"/>
      <w:pPr>
        <w:tabs>
          <w:tab w:val="num" w:pos="720"/>
        </w:tabs>
        <w:ind w:left="720" w:hanging="360"/>
      </w:pPr>
      <w:rPr>
        <w:rFonts w:ascii="Symbol" w:hAnsi="Symbol" w:hint="default"/>
      </w:rPr>
    </w:lvl>
    <w:lvl w:ilvl="1" w:tplc="9FC27ACE" w:tentative="1">
      <w:start w:val="1"/>
      <w:numFmt w:val="bullet"/>
      <w:lvlText w:val=""/>
      <w:lvlJc w:val="left"/>
      <w:pPr>
        <w:tabs>
          <w:tab w:val="num" w:pos="1440"/>
        </w:tabs>
        <w:ind w:left="1440" w:hanging="360"/>
      </w:pPr>
      <w:rPr>
        <w:rFonts w:ascii="Symbol" w:hAnsi="Symbol" w:hint="default"/>
      </w:rPr>
    </w:lvl>
    <w:lvl w:ilvl="2" w:tplc="8F0C5C46" w:tentative="1">
      <w:start w:val="1"/>
      <w:numFmt w:val="bullet"/>
      <w:lvlText w:val=""/>
      <w:lvlJc w:val="left"/>
      <w:pPr>
        <w:tabs>
          <w:tab w:val="num" w:pos="2160"/>
        </w:tabs>
        <w:ind w:left="2160" w:hanging="360"/>
      </w:pPr>
      <w:rPr>
        <w:rFonts w:ascii="Symbol" w:hAnsi="Symbol" w:hint="default"/>
      </w:rPr>
    </w:lvl>
    <w:lvl w:ilvl="3" w:tplc="5C242F88" w:tentative="1">
      <w:start w:val="1"/>
      <w:numFmt w:val="bullet"/>
      <w:lvlText w:val=""/>
      <w:lvlJc w:val="left"/>
      <w:pPr>
        <w:tabs>
          <w:tab w:val="num" w:pos="2880"/>
        </w:tabs>
        <w:ind w:left="2880" w:hanging="360"/>
      </w:pPr>
      <w:rPr>
        <w:rFonts w:ascii="Symbol" w:hAnsi="Symbol" w:hint="default"/>
      </w:rPr>
    </w:lvl>
    <w:lvl w:ilvl="4" w:tplc="F21CBAB4" w:tentative="1">
      <w:start w:val="1"/>
      <w:numFmt w:val="bullet"/>
      <w:lvlText w:val=""/>
      <w:lvlJc w:val="left"/>
      <w:pPr>
        <w:tabs>
          <w:tab w:val="num" w:pos="3600"/>
        </w:tabs>
        <w:ind w:left="3600" w:hanging="360"/>
      </w:pPr>
      <w:rPr>
        <w:rFonts w:ascii="Symbol" w:hAnsi="Symbol" w:hint="default"/>
      </w:rPr>
    </w:lvl>
    <w:lvl w:ilvl="5" w:tplc="FC4A61FA" w:tentative="1">
      <w:start w:val="1"/>
      <w:numFmt w:val="bullet"/>
      <w:lvlText w:val=""/>
      <w:lvlJc w:val="left"/>
      <w:pPr>
        <w:tabs>
          <w:tab w:val="num" w:pos="4320"/>
        </w:tabs>
        <w:ind w:left="4320" w:hanging="360"/>
      </w:pPr>
      <w:rPr>
        <w:rFonts w:ascii="Symbol" w:hAnsi="Symbol" w:hint="default"/>
      </w:rPr>
    </w:lvl>
    <w:lvl w:ilvl="6" w:tplc="1EE23160" w:tentative="1">
      <w:start w:val="1"/>
      <w:numFmt w:val="bullet"/>
      <w:lvlText w:val=""/>
      <w:lvlJc w:val="left"/>
      <w:pPr>
        <w:tabs>
          <w:tab w:val="num" w:pos="5040"/>
        </w:tabs>
        <w:ind w:left="5040" w:hanging="360"/>
      </w:pPr>
      <w:rPr>
        <w:rFonts w:ascii="Symbol" w:hAnsi="Symbol" w:hint="default"/>
      </w:rPr>
    </w:lvl>
    <w:lvl w:ilvl="7" w:tplc="80C8076E" w:tentative="1">
      <w:start w:val="1"/>
      <w:numFmt w:val="bullet"/>
      <w:lvlText w:val=""/>
      <w:lvlJc w:val="left"/>
      <w:pPr>
        <w:tabs>
          <w:tab w:val="num" w:pos="5760"/>
        </w:tabs>
        <w:ind w:left="5760" w:hanging="360"/>
      </w:pPr>
      <w:rPr>
        <w:rFonts w:ascii="Symbol" w:hAnsi="Symbol" w:hint="default"/>
      </w:rPr>
    </w:lvl>
    <w:lvl w:ilvl="8" w:tplc="881ABD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E0126A"/>
    <w:multiLevelType w:val="hybridMultilevel"/>
    <w:tmpl w:val="2CC2577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C636EA0"/>
    <w:multiLevelType w:val="hybridMultilevel"/>
    <w:tmpl w:val="756E995A"/>
    <w:lvl w:ilvl="0" w:tplc="2EC22892">
      <w:numFmt w:val="bullet"/>
      <w:lvlText w:val="•"/>
      <w:lvlJc w:val="left"/>
      <w:pPr>
        <w:ind w:left="3328" w:hanging="360"/>
      </w:pPr>
      <w:rPr>
        <w:rFonts w:ascii="Arial" w:eastAsia="Calibri" w:hAnsi="Arial" w:cs="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43721EC9"/>
    <w:multiLevelType w:val="hybridMultilevel"/>
    <w:tmpl w:val="95C07C5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4EAC749F"/>
    <w:multiLevelType w:val="hybridMultilevel"/>
    <w:tmpl w:val="987EB2C2"/>
    <w:lvl w:ilvl="0" w:tplc="040B0019">
      <w:start w:val="1"/>
      <w:numFmt w:val="lowerLetter"/>
      <w:lvlText w:val="%1."/>
      <w:lvlJc w:val="left"/>
      <w:pPr>
        <w:ind w:left="3390" w:hanging="360"/>
      </w:pPr>
    </w:lvl>
    <w:lvl w:ilvl="1" w:tplc="040B0019" w:tentative="1">
      <w:start w:val="1"/>
      <w:numFmt w:val="lowerLetter"/>
      <w:lvlText w:val="%2."/>
      <w:lvlJc w:val="left"/>
      <w:pPr>
        <w:ind w:left="4110" w:hanging="360"/>
      </w:pPr>
    </w:lvl>
    <w:lvl w:ilvl="2" w:tplc="040B001B" w:tentative="1">
      <w:start w:val="1"/>
      <w:numFmt w:val="lowerRoman"/>
      <w:lvlText w:val="%3."/>
      <w:lvlJc w:val="right"/>
      <w:pPr>
        <w:ind w:left="4830" w:hanging="180"/>
      </w:pPr>
    </w:lvl>
    <w:lvl w:ilvl="3" w:tplc="040B000F" w:tentative="1">
      <w:start w:val="1"/>
      <w:numFmt w:val="decimal"/>
      <w:lvlText w:val="%4."/>
      <w:lvlJc w:val="left"/>
      <w:pPr>
        <w:ind w:left="5550" w:hanging="360"/>
      </w:pPr>
    </w:lvl>
    <w:lvl w:ilvl="4" w:tplc="040B0019" w:tentative="1">
      <w:start w:val="1"/>
      <w:numFmt w:val="lowerLetter"/>
      <w:lvlText w:val="%5."/>
      <w:lvlJc w:val="left"/>
      <w:pPr>
        <w:ind w:left="6270" w:hanging="360"/>
      </w:pPr>
    </w:lvl>
    <w:lvl w:ilvl="5" w:tplc="040B001B" w:tentative="1">
      <w:start w:val="1"/>
      <w:numFmt w:val="lowerRoman"/>
      <w:lvlText w:val="%6."/>
      <w:lvlJc w:val="right"/>
      <w:pPr>
        <w:ind w:left="6990" w:hanging="180"/>
      </w:pPr>
    </w:lvl>
    <w:lvl w:ilvl="6" w:tplc="040B000F" w:tentative="1">
      <w:start w:val="1"/>
      <w:numFmt w:val="decimal"/>
      <w:lvlText w:val="%7."/>
      <w:lvlJc w:val="left"/>
      <w:pPr>
        <w:ind w:left="7710" w:hanging="360"/>
      </w:pPr>
    </w:lvl>
    <w:lvl w:ilvl="7" w:tplc="040B0019" w:tentative="1">
      <w:start w:val="1"/>
      <w:numFmt w:val="lowerLetter"/>
      <w:lvlText w:val="%8."/>
      <w:lvlJc w:val="left"/>
      <w:pPr>
        <w:ind w:left="8430" w:hanging="360"/>
      </w:pPr>
    </w:lvl>
    <w:lvl w:ilvl="8" w:tplc="040B001B" w:tentative="1">
      <w:start w:val="1"/>
      <w:numFmt w:val="lowerRoman"/>
      <w:lvlText w:val="%9."/>
      <w:lvlJc w:val="right"/>
      <w:pPr>
        <w:ind w:left="9150" w:hanging="180"/>
      </w:pPr>
    </w:lvl>
  </w:abstractNum>
  <w:abstractNum w:abstractNumId="13" w15:restartNumberingAfterBreak="0">
    <w:nsid w:val="53191B79"/>
    <w:multiLevelType w:val="hybridMultilevel"/>
    <w:tmpl w:val="4796AD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716B4D"/>
    <w:multiLevelType w:val="hybridMultilevel"/>
    <w:tmpl w:val="94E0EF50"/>
    <w:lvl w:ilvl="0" w:tplc="6B3A07B8">
      <w:start w:val="1"/>
      <w:numFmt w:val="decimal"/>
      <w:lvlText w:val="%1."/>
      <w:lvlJc w:val="left"/>
      <w:pPr>
        <w:ind w:left="2968" w:hanging="360"/>
      </w:pPr>
      <w:rPr>
        <w:rFonts w:hint="default"/>
        <w:sz w:val="24"/>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650B2AB9"/>
    <w:multiLevelType w:val="multilevel"/>
    <w:tmpl w:val="4B92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4758D"/>
    <w:multiLevelType w:val="hybridMultilevel"/>
    <w:tmpl w:val="65CCCEDC"/>
    <w:lvl w:ilvl="0" w:tplc="74986D90">
      <w:start w:val="1"/>
      <w:numFmt w:val="decimal"/>
      <w:pStyle w:val="s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ED4033E"/>
    <w:multiLevelType w:val="hybridMultilevel"/>
    <w:tmpl w:val="D71CF6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C440EB4"/>
    <w:multiLevelType w:val="hybridMultilevel"/>
    <w:tmpl w:val="FC0C13AA"/>
    <w:lvl w:ilvl="0" w:tplc="A0320B9E">
      <w:numFmt w:val="bullet"/>
      <w:lvlText w:val="-"/>
      <w:lvlJc w:val="left"/>
      <w:pPr>
        <w:ind w:left="2968" w:hanging="360"/>
      </w:pPr>
      <w:rPr>
        <w:rFonts w:ascii="Calibri" w:eastAsia="Times New Roman" w:hAnsi="Calibri" w:hint="default"/>
      </w:rPr>
    </w:lvl>
    <w:lvl w:ilvl="1" w:tplc="040B0003">
      <w:start w:val="1"/>
      <w:numFmt w:val="bullet"/>
      <w:lvlText w:val="o"/>
      <w:lvlJc w:val="left"/>
      <w:pPr>
        <w:ind w:left="3688" w:hanging="360"/>
      </w:pPr>
      <w:rPr>
        <w:rFonts w:ascii="Courier New" w:hAnsi="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hint="default"/>
      </w:rPr>
    </w:lvl>
    <w:lvl w:ilvl="8" w:tplc="040B0005">
      <w:start w:val="1"/>
      <w:numFmt w:val="bullet"/>
      <w:lvlText w:val=""/>
      <w:lvlJc w:val="left"/>
      <w:pPr>
        <w:ind w:left="8728" w:hanging="360"/>
      </w:pPr>
      <w:rPr>
        <w:rFonts w:ascii="Wingdings" w:hAnsi="Wingdings" w:hint="default"/>
      </w:rPr>
    </w:lvl>
  </w:abstractNum>
  <w:num w:numId="1">
    <w:abstractNumId w:val="0"/>
  </w:num>
  <w:num w:numId="2">
    <w:abstractNumId w:val="18"/>
  </w:num>
  <w:num w:numId="3">
    <w:abstractNumId w:val="4"/>
  </w:num>
  <w:num w:numId="4">
    <w:abstractNumId w:val="14"/>
  </w:num>
  <w:num w:numId="5">
    <w:abstractNumId w:val="5"/>
  </w:num>
  <w:num w:numId="6">
    <w:abstractNumId w:val="1"/>
  </w:num>
  <w:num w:numId="7">
    <w:abstractNumId w:val="8"/>
  </w:num>
  <w:num w:numId="8">
    <w:abstractNumId w:val="11"/>
  </w:num>
  <w:num w:numId="9">
    <w:abstractNumId w:val="15"/>
  </w:num>
  <w:num w:numId="10">
    <w:abstractNumId w:val="10"/>
  </w:num>
  <w:num w:numId="11">
    <w:abstractNumId w:val="13"/>
  </w:num>
  <w:num w:numId="12">
    <w:abstractNumId w:val="6"/>
  </w:num>
  <w:num w:numId="13">
    <w:abstractNumId w:val="17"/>
  </w:num>
  <w:num w:numId="14">
    <w:abstractNumId w:val="2"/>
  </w:num>
  <w:num w:numId="15">
    <w:abstractNumId w:val="12"/>
  </w:num>
  <w:num w:numId="16">
    <w:abstractNumId w:val="9"/>
  </w:num>
  <w:num w:numId="17">
    <w:abstractNumId w:val="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18E"/>
    <w:rsid w:val="00003CB2"/>
    <w:rsid w:val="000061F9"/>
    <w:rsid w:val="00006425"/>
    <w:rsid w:val="000115D5"/>
    <w:rsid w:val="000143DB"/>
    <w:rsid w:val="000145F1"/>
    <w:rsid w:val="00023EB8"/>
    <w:rsid w:val="000254EE"/>
    <w:rsid w:val="00027616"/>
    <w:rsid w:val="00027819"/>
    <w:rsid w:val="00044E93"/>
    <w:rsid w:val="0004618F"/>
    <w:rsid w:val="00047CE4"/>
    <w:rsid w:val="000517AF"/>
    <w:rsid w:val="00054942"/>
    <w:rsid w:val="000574A9"/>
    <w:rsid w:val="00057F9E"/>
    <w:rsid w:val="00061E04"/>
    <w:rsid w:val="00064A22"/>
    <w:rsid w:val="00065A1B"/>
    <w:rsid w:val="0006710C"/>
    <w:rsid w:val="00067BB7"/>
    <w:rsid w:val="0007182E"/>
    <w:rsid w:val="00073855"/>
    <w:rsid w:val="00074C5F"/>
    <w:rsid w:val="00081CCF"/>
    <w:rsid w:val="000A14E5"/>
    <w:rsid w:val="000A4281"/>
    <w:rsid w:val="000A618E"/>
    <w:rsid w:val="000B1125"/>
    <w:rsid w:val="000B6398"/>
    <w:rsid w:val="000C3637"/>
    <w:rsid w:val="000D07B4"/>
    <w:rsid w:val="000D0AFD"/>
    <w:rsid w:val="000D30CB"/>
    <w:rsid w:val="000D56C0"/>
    <w:rsid w:val="000D6856"/>
    <w:rsid w:val="000E1DB0"/>
    <w:rsid w:val="000E35A0"/>
    <w:rsid w:val="000E5E6E"/>
    <w:rsid w:val="000E67A4"/>
    <w:rsid w:val="000F7229"/>
    <w:rsid w:val="001021A2"/>
    <w:rsid w:val="001031B0"/>
    <w:rsid w:val="00107702"/>
    <w:rsid w:val="00110380"/>
    <w:rsid w:val="00112993"/>
    <w:rsid w:val="001218FF"/>
    <w:rsid w:val="001222E5"/>
    <w:rsid w:val="00127008"/>
    <w:rsid w:val="00130D8B"/>
    <w:rsid w:val="0013244B"/>
    <w:rsid w:val="00136F4B"/>
    <w:rsid w:val="0013731A"/>
    <w:rsid w:val="0014272F"/>
    <w:rsid w:val="00142AA4"/>
    <w:rsid w:val="00145A9C"/>
    <w:rsid w:val="00152C12"/>
    <w:rsid w:val="0015508A"/>
    <w:rsid w:val="00177982"/>
    <w:rsid w:val="001833C5"/>
    <w:rsid w:val="00185DC1"/>
    <w:rsid w:val="00190C0D"/>
    <w:rsid w:val="00193130"/>
    <w:rsid w:val="001939BF"/>
    <w:rsid w:val="00196BC7"/>
    <w:rsid w:val="001A2041"/>
    <w:rsid w:val="001A4354"/>
    <w:rsid w:val="001A7008"/>
    <w:rsid w:val="001A7D55"/>
    <w:rsid w:val="001B00F9"/>
    <w:rsid w:val="001B5223"/>
    <w:rsid w:val="001B5B6A"/>
    <w:rsid w:val="001C195E"/>
    <w:rsid w:val="001C2742"/>
    <w:rsid w:val="001C4F1D"/>
    <w:rsid w:val="001C4F75"/>
    <w:rsid w:val="001D1978"/>
    <w:rsid w:val="001D1FDF"/>
    <w:rsid w:val="001D5414"/>
    <w:rsid w:val="001D62D6"/>
    <w:rsid w:val="001E2EB0"/>
    <w:rsid w:val="001E5BDC"/>
    <w:rsid w:val="001F1FA2"/>
    <w:rsid w:val="001F254B"/>
    <w:rsid w:val="001F2C6C"/>
    <w:rsid w:val="001F31EF"/>
    <w:rsid w:val="001F6E0D"/>
    <w:rsid w:val="001F6E54"/>
    <w:rsid w:val="0020140E"/>
    <w:rsid w:val="00206594"/>
    <w:rsid w:val="00206CCD"/>
    <w:rsid w:val="00210955"/>
    <w:rsid w:val="00213D3B"/>
    <w:rsid w:val="002247C0"/>
    <w:rsid w:val="002278E9"/>
    <w:rsid w:val="002279DF"/>
    <w:rsid w:val="00230158"/>
    <w:rsid w:val="00237C13"/>
    <w:rsid w:val="002403B6"/>
    <w:rsid w:val="00240F81"/>
    <w:rsid w:val="00240F9F"/>
    <w:rsid w:val="0024264E"/>
    <w:rsid w:val="002471BD"/>
    <w:rsid w:val="00251610"/>
    <w:rsid w:val="002538D1"/>
    <w:rsid w:val="00253EDD"/>
    <w:rsid w:val="0026026A"/>
    <w:rsid w:val="00264B4C"/>
    <w:rsid w:val="00265E90"/>
    <w:rsid w:val="00266EC2"/>
    <w:rsid w:val="002675C7"/>
    <w:rsid w:val="00267E95"/>
    <w:rsid w:val="002743D8"/>
    <w:rsid w:val="00277FC7"/>
    <w:rsid w:val="00280987"/>
    <w:rsid w:val="00281C17"/>
    <w:rsid w:val="002839DA"/>
    <w:rsid w:val="002857FE"/>
    <w:rsid w:val="0028683E"/>
    <w:rsid w:val="00295812"/>
    <w:rsid w:val="00297507"/>
    <w:rsid w:val="002A1390"/>
    <w:rsid w:val="002A32EE"/>
    <w:rsid w:val="002A402D"/>
    <w:rsid w:val="002B019B"/>
    <w:rsid w:val="002B6297"/>
    <w:rsid w:val="002C2D8D"/>
    <w:rsid w:val="002D13DB"/>
    <w:rsid w:val="002D42A4"/>
    <w:rsid w:val="002E028B"/>
    <w:rsid w:val="002E4EC0"/>
    <w:rsid w:val="002F1B2A"/>
    <w:rsid w:val="00300425"/>
    <w:rsid w:val="00301366"/>
    <w:rsid w:val="00303243"/>
    <w:rsid w:val="00312F17"/>
    <w:rsid w:val="003156E2"/>
    <w:rsid w:val="00315897"/>
    <w:rsid w:val="0031700D"/>
    <w:rsid w:val="00320385"/>
    <w:rsid w:val="0032045D"/>
    <w:rsid w:val="00321CAE"/>
    <w:rsid w:val="003230E9"/>
    <w:rsid w:val="003241D9"/>
    <w:rsid w:val="0034120B"/>
    <w:rsid w:val="003463CD"/>
    <w:rsid w:val="00351BB0"/>
    <w:rsid w:val="00352298"/>
    <w:rsid w:val="003540A5"/>
    <w:rsid w:val="00356348"/>
    <w:rsid w:val="00356A14"/>
    <w:rsid w:val="0036056D"/>
    <w:rsid w:val="00360D1C"/>
    <w:rsid w:val="00365033"/>
    <w:rsid w:val="00366215"/>
    <w:rsid w:val="00370DA2"/>
    <w:rsid w:val="003718FE"/>
    <w:rsid w:val="00371DE4"/>
    <w:rsid w:val="0037573B"/>
    <w:rsid w:val="00380AB8"/>
    <w:rsid w:val="003826F0"/>
    <w:rsid w:val="003855B8"/>
    <w:rsid w:val="0039518B"/>
    <w:rsid w:val="00395D76"/>
    <w:rsid w:val="0039774A"/>
    <w:rsid w:val="003A15BC"/>
    <w:rsid w:val="003A1E2C"/>
    <w:rsid w:val="003A7187"/>
    <w:rsid w:val="003B1713"/>
    <w:rsid w:val="003B2254"/>
    <w:rsid w:val="003B2FD6"/>
    <w:rsid w:val="003B56EC"/>
    <w:rsid w:val="003B572B"/>
    <w:rsid w:val="003B59EA"/>
    <w:rsid w:val="003C1606"/>
    <w:rsid w:val="003C269F"/>
    <w:rsid w:val="003C31E6"/>
    <w:rsid w:val="003C3ED3"/>
    <w:rsid w:val="003D22D9"/>
    <w:rsid w:val="003D2837"/>
    <w:rsid w:val="003E4C20"/>
    <w:rsid w:val="003E57DC"/>
    <w:rsid w:val="003E6C57"/>
    <w:rsid w:val="003F125B"/>
    <w:rsid w:val="003F3E1A"/>
    <w:rsid w:val="003F4AE0"/>
    <w:rsid w:val="003F578D"/>
    <w:rsid w:val="003F6126"/>
    <w:rsid w:val="0040108B"/>
    <w:rsid w:val="00404C99"/>
    <w:rsid w:val="00410892"/>
    <w:rsid w:val="00414338"/>
    <w:rsid w:val="0041500E"/>
    <w:rsid w:val="004240CE"/>
    <w:rsid w:val="004244F9"/>
    <w:rsid w:val="004268C9"/>
    <w:rsid w:val="00434222"/>
    <w:rsid w:val="004359A3"/>
    <w:rsid w:val="0043604F"/>
    <w:rsid w:val="00436328"/>
    <w:rsid w:val="004375C9"/>
    <w:rsid w:val="004430B6"/>
    <w:rsid w:val="0044314A"/>
    <w:rsid w:val="004469A6"/>
    <w:rsid w:val="00454913"/>
    <w:rsid w:val="00461112"/>
    <w:rsid w:val="004611FA"/>
    <w:rsid w:val="00464E47"/>
    <w:rsid w:val="00465197"/>
    <w:rsid w:val="0046633E"/>
    <w:rsid w:val="00470B2B"/>
    <w:rsid w:val="00474E83"/>
    <w:rsid w:val="00475B4E"/>
    <w:rsid w:val="00477A3D"/>
    <w:rsid w:val="0048348B"/>
    <w:rsid w:val="00485665"/>
    <w:rsid w:val="00485FFB"/>
    <w:rsid w:val="004873AF"/>
    <w:rsid w:val="00490F72"/>
    <w:rsid w:val="0049485A"/>
    <w:rsid w:val="004965FF"/>
    <w:rsid w:val="004966BC"/>
    <w:rsid w:val="004A5424"/>
    <w:rsid w:val="004A6D53"/>
    <w:rsid w:val="004A7669"/>
    <w:rsid w:val="004B01E9"/>
    <w:rsid w:val="004B0DF0"/>
    <w:rsid w:val="004C2DDE"/>
    <w:rsid w:val="004C36C5"/>
    <w:rsid w:val="004D0395"/>
    <w:rsid w:val="004D07F0"/>
    <w:rsid w:val="004D18F2"/>
    <w:rsid w:val="004D232F"/>
    <w:rsid w:val="004E1DAE"/>
    <w:rsid w:val="004E5F7F"/>
    <w:rsid w:val="004E695B"/>
    <w:rsid w:val="004F0449"/>
    <w:rsid w:val="004F1177"/>
    <w:rsid w:val="004F31C7"/>
    <w:rsid w:val="004F3C35"/>
    <w:rsid w:val="0050158D"/>
    <w:rsid w:val="005047A9"/>
    <w:rsid w:val="00504A68"/>
    <w:rsid w:val="00507A70"/>
    <w:rsid w:val="005156A6"/>
    <w:rsid w:val="00526FD0"/>
    <w:rsid w:val="00527056"/>
    <w:rsid w:val="005376F6"/>
    <w:rsid w:val="00537DB1"/>
    <w:rsid w:val="005415FC"/>
    <w:rsid w:val="00541E1E"/>
    <w:rsid w:val="00543DC0"/>
    <w:rsid w:val="00544674"/>
    <w:rsid w:val="00546852"/>
    <w:rsid w:val="00554255"/>
    <w:rsid w:val="00560D6D"/>
    <w:rsid w:val="00560FBC"/>
    <w:rsid w:val="00562696"/>
    <w:rsid w:val="00563653"/>
    <w:rsid w:val="005647DD"/>
    <w:rsid w:val="005720E1"/>
    <w:rsid w:val="005759B8"/>
    <w:rsid w:val="00576CA6"/>
    <w:rsid w:val="00577B0B"/>
    <w:rsid w:val="005826F8"/>
    <w:rsid w:val="00582752"/>
    <w:rsid w:val="005837DC"/>
    <w:rsid w:val="005858A4"/>
    <w:rsid w:val="00587086"/>
    <w:rsid w:val="00592C9D"/>
    <w:rsid w:val="00593FB2"/>
    <w:rsid w:val="00595E52"/>
    <w:rsid w:val="005966F9"/>
    <w:rsid w:val="005971DE"/>
    <w:rsid w:val="005A2CBA"/>
    <w:rsid w:val="005A5576"/>
    <w:rsid w:val="005A7477"/>
    <w:rsid w:val="005B0ACD"/>
    <w:rsid w:val="005B23F3"/>
    <w:rsid w:val="005B693A"/>
    <w:rsid w:val="005C2D08"/>
    <w:rsid w:val="005C2EA9"/>
    <w:rsid w:val="005C592F"/>
    <w:rsid w:val="005D22EA"/>
    <w:rsid w:val="005D2EDE"/>
    <w:rsid w:val="005D3032"/>
    <w:rsid w:val="005D37F5"/>
    <w:rsid w:val="005D4100"/>
    <w:rsid w:val="005D6BC4"/>
    <w:rsid w:val="005E0E58"/>
    <w:rsid w:val="005E0FBF"/>
    <w:rsid w:val="005E43BB"/>
    <w:rsid w:val="005E6293"/>
    <w:rsid w:val="005F105C"/>
    <w:rsid w:val="005F4040"/>
    <w:rsid w:val="005F43B0"/>
    <w:rsid w:val="005F5629"/>
    <w:rsid w:val="006003F1"/>
    <w:rsid w:val="00600EA4"/>
    <w:rsid w:val="00601257"/>
    <w:rsid w:val="00602A5F"/>
    <w:rsid w:val="006067CE"/>
    <w:rsid w:val="006105EF"/>
    <w:rsid w:val="00621A60"/>
    <w:rsid w:val="00624AE2"/>
    <w:rsid w:val="006265E1"/>
    <w:rsid w:val="0062673C"/>
    <w:rsid w:val="00634413"/>
    <w:rsid w:val="006354E5"/>
    <w:rsid w:val="00637349"/>
    <w:rsid w:val="00646571"/>
    <w:rsid w:val="00647245"/>
    <w:rsid w:val="006508F1"/>
    <w:rsid w:val="00650FD3"/>
    <w:rsid w:val="00657FF5"/>
    <w:rsid w:val="006711F6"/>
    <w:rsid w:val="00676C02"/>
    <w:rsid w:val="006802F6"/>
    <w:rsid w:val="00680766"/>
    <w:rsid w:val="00681213"/>
    <w:rsid w:val="00684801"/>
    <w:rsid w:val="00692815"/>
    <w:rsid w:val="006A0EE7"/>
    <w:rsid w:val="006A14C1"/>
    <w:rsid w:val="006B01D6"/>
    <w:rsid w:val="006B2A25"/>
    <w:rsid w:val="006B3C87"/>
    <w:rsid w:val="006B40D1"/>
    <w:rsid w:val="006B422C"/>
    <w:rsid w:val="006B5D3C"/>
    <w:rsid w:val="006B5E7F"/>
    <w:rsid w:val="006C04C5"/>
    <w:rsid w:val="006C7623"/>
    <w:rsid w:val="006D0C44"/>
    <w:rsid w:val="006D1D45"/>
    <w:rsid w:val="006D3CBF"/>
    <w:rsid w:val="006D73A4"/>
    <w:rsid w:val="006D7D25"/>
    <w:rsid w:val="006E6ABF"/>
    <w:rsid w:val="006E6D61"/>
    <w:rsid w:val="006F1983"/>
    <w:rsid w:val="006F2681"/>
    <w:rsid w:val="006F29E4"/>
    <w:rsid w:val="006F352E"/>
    <w:rsid w:val="006F63D9"/>
    <w:rsid w:val="006F74BB"/>
    <w:rsid w:val="007018A5"/>
    <w:rsid w:val="007068E6"/>
    <w:rsid w:val="0070730B"/>
    <w:rsid w:val="007073A4"/>
    <w:rsid w:val="00716E28"/>
    <w:rsid w:val="00717086"/>
    <w:rsid w:val="00720705"/>
    <w:rsid w:val="00720C67"/>
    <w:rsid w:val="0072137D"/>
    <w:rsid w:val="00721B35"/>
    <w:rsid w:val="00722484"/>
    <w:rsid w:val="00731B20"/>
    <w:rsid w:val="00732514"/>
    <w:rsid w:val="0073504A"/>
    <w:rsid w:val="00735BB9"/>
    <w:rsid w:val="00737734"/>
    <w:rsid w:val="007418A5"/>
    <w:rsid w:val="00751708"/>
    <w:rsid w:val="0075252D"/>
    <w:rsid w:val="00753EC9"/>
    <w:rsid w:val="00754095"/>
    <w:rsid w:val="00760619"/>
    <w:rsid w:val="0077167B"/>
    <w:rsid w:val="00771ECA"/>
    <w:rsid w:val="007735E2"/>
    <w:rsid w:val="007856F4"/>
    <w:rsid w:val="00791A64"/>
    <w:rsid w:val="007952A7"/>
    <w:rsid w:val="00796C05"/>
    <w:rsid w:val="007A00F2"/>
    <w:rsid w:val="007A4F0C"/>
    <w:rsid w:val="007A51F3"/>
    <w:rsid w:val="007A55CB"/>
    <w:rsid w:val="007B72E0"/>
    <w:rsid w:val="007C2B89"/>
    <w:rsid w:val="007C583D"/>
    <w:rsid w:val="007C61BE"/>
    <w:rsid w:val="007C64FF"/>
    <w:rsid w:val="007C66BE"/>
    <w:rsid w:val="007D0034"/>
    <w:rsid w:val="007D00C5"/>
    <w:rsid w:val="007D0496"/>
    <w:rsid w:val="007D3126"/>
    <w:rsid w:val="007D52A9"/>
    <w:rsid w:val="007D61A5"/>
    <w:rsid w:val="007D65D0"/>
    <w:rsid w:val="007E14FF"/>
    <w:rsid w:val="007E1C6F"/>
    <w:rsid w:val="007E512F"/>
    <w:rsid w:val="007F08AB"/>
    <w:rsid w:val="007F183F"/>
    <w:rsid w:val="007F520C"/>
    <w:rsid w:val="008023AE"/>
    <w:rsid w:val="00811535"/>
    <w:rsid w:val="00812D22"/>
    <w:rsid w:val="00816EA7"/>
    <w:rsid w:val="008178DE"/>
    <w:rsid w:val="008214D8"/>
    <w:rsid w:val="00822F13"/>
    <w:rsid w:val="00827126"/>
    <w:rsid w:val="00832085"/>
    <w:rsid w:val="00832E97"/>
    <w:rsid w:val="008332A7"/>
    <w:rsid w:val="00835880"/>
    <w:rsid w:val="00835ABF"/>
    <w:rsid w:val="0084119A"/>
    <w:rsid w:val="00841818"/>
    <w:rsid w:val="00843471"/>
    <w:rsid w:val="00844BA3"/>
    <w:rsid w:val="00851D02"/>
    <w:rsid w:val="00861083"/>
    <w:rsid w:val="00861AD2"/>
    <w:rsid w:val="00862C68"/>
    <w:rsid w:val="00864900"/>
    <w:rsid w:val="0087106F"/>
    <w:rsid w:val="00871712"/>
    <w:rsid w:val="00872B12"/>
    <w:rsid w:val="008742DF"/>
    <w:rsid w:val="00890308"/>
    <w:rsid w:val="0089529C"/>
    <w:rsid w:val="008970A6"/>
    <w:rsid w:val="008A0973"/>
    <w:rsid w:val="008A1643"/>
    <w:rsid w:val="008A3D0D"/>
    <w:rsid w:val="008B3AE9"/>
    <w:rsid w:val="008B443C"/>
    <w:rsid w:val="008B64C8"/>
    <w:rsid w:val="008B77B9"/>
    <w:rsid w:val="008C1E63"/>
    <w:rsid w:val="008D3EB9"/>
    <w:rsid w:val="008D4EF8"/>
    <w:rsid w:val="008D5776"/>
    <w:rsid w:val="008E612F"/>
    <w:rsid w:val="008F096B"/>
    <w:rsid w:val="008F0D60"/>
    <w:rsid w:val="008F16E3"/>
    <w:rsid w:val="008F3E5D"/>
    <w:rsid w:val="008F6C39"/>
    <w:rsid w:val="0090087E"/>
    <w:rsid w:val="00902EF1"/>
    <w:rsid w:val="00912F2D"/>
    <w:rsid w:val="00917A03"/>
    <w:rsid w:val="00923D3F"/>
    <w:rsid w:val="00924023"/>
    <w:rsid w:val="0092428A"/>
    <w:rsid w:val="009330E4"/>
    <w:rsid w:val="00936932"/>
    <w:rsid w:val="00945940"/>
    <w:rsid w:val="00946237"/>
    <w:rsid w:val="0095019F"/>
    <w:rsid w:val="00953636"/>
    <w:rsid w:val="00953D94"/>
    <w:rsid w:val="0096627A"/>
    <w:rsid w:val="00966DE0"/>
    <w:rsid w:val="00967020"/>
    <w:rsid w:val="00971B3B"/>
    <w:rsid w:val="00981D85"/>
    <w:rsid w:val="009845AA"/>
    <w:rsid w:val="00987813"/>
    <w:rsid w:val="00991718"/>
    <w:rsid w:val="0099427F"/>
    <w:rsid w:val="0099492D"/>
    <w:rsid w:val="00997428"/>
    <w:rsid w:val="009A089D"/>
    <w:rsid w:val="009A7078"/>
    <w:rsid w:val="009B4212"/>
    <w:rsid w:val="009C3CCB"/>
    <w:rsid w:val="009D047A"/>
    <w:rsid w:val="009D10BA"/>
    <w:rsid w:val="009D1F98"/>
    <w:rsid w:val="009D3DB0"/>
    <w:rsid w:val="009D42F0"/>
    <w:rsid w:val="009D4A62"/>
    <w:rsid w:val="009D5E75"/>
    <w:rsid w:val="009D76E2"/>
    <w:rsid w:val="009E1DA3"/>
    <w:rsid w:val="009E246D"/>
    <w:rsid w:val="009E3878"/>
    <w:rsid w:val="009E3DE1"/>
    <w:rsid w:val="009E7D7D"/>
    <w:rsid w:val="009F19BC"/>
    <w:rsid w:val="009F332C"/>
    <w:rsid w:val="009F3F26"/>
    <w:rsid w:val="00A01B26"/>
    <w:rsid w:val="00A02F16"/>
    <w:rsid w:val="00A04B61"/>
    <w:rsid w:val="00A12D35"/>
    <w:rsid w:val="00A14DDF"/>
    <w:rsid w:val="00A1737E"/>
    <w:rsid w:val="00A23909"/>
    <w:rsid w:val="00A26107"/>
    <w:rsid w:val="00A331BE"/>
    <w:rsid w:val="00A36352"/>
    <w:rsid w:val="00A36FC8"/>
    <w:rsid w:val="00A405DC"/>
    <w:rsid w:val="00A4348C"/>
    <w:rsid w:val="00A43DB7"/>
    <w:rsid w:val="00A5250A"/>
    <w:rsid w:val="00A541DE"/>
    <w:rsid w:val="00A556DB"/>
    <w:rsid w:val="00A63443"/>
    <w:rsid w:val="00A65247"/>
    <w:rsid w:val="00A66309"/>
    <w:rsid w:val="00A671D7"/>
    <w:rsid w:val="00A70D6E"/>
    <w:rsid w:val="00A73E86"/>
    <w:rsid w:val="00A75F3C"/>
    <w:rsid w:val="00A819EE"/>
    <w:rsid w:val="00A911DA"/>
    <w:rsid w:val="00A912B9"/>
    <w:rsid w:val="00A94094"/>
    <w:rsid w:val="00A978EF"/>
    <w:rsid w:val="00AA2378"/>
    <w:rsid w:val="00AA35AF"/>
    <w:rsid w:val="00AA778F"/>
    <w:rsid w:val="00AB658D"/>
    <w:rsid w:val="00AB6E2C"/>
    <w:rsid w:val="00AB717E"/>
    <w:rsid w:val="00AB71D6"/>
    <w:rsid w:val="00AB7E53"/>
    <w:rsid w:val="00AC6DE4"/>
    <w:rsid w:val="00AD20FD"/>
    <w:rsid w:val="00AD7FF6"/>
    <w:rsid w:val="00AE1BB7"/>
    <w:rsid w:val="00AE1C15"/>
    <w:rsid w:val="00AE5286"/>
    <w:rsid w:val="00AF3677"/>
    <w:rsid w:val="00AF37BA"/>
    <w:rsid w:val="00AF3E44"/>
    <w:rsid w:val="00AF44A6"/>
    <w:rsid w:val="00AF48E0"/>
    <w:rsid w:val="00B009BD"/>
    <w:rsid w:val="00B01C63"/>
    <w:rsid w:val="00B041B3"/>
    <w:rsid w:val="00B04E2A"/>
    <w:rsid w:val="00B04E5A"/>
    <w:rsid w:val="00B06B2A"/>
    <w:rsid w:val="00B12290"/>
    <w:rsid w:val="00B1274F"/>
    <w:rsid w:val="00B12C4E"/>
    <w:rsid w:val="00B25D81"/>
    <w:rsid w:val="00B26E06"/>
    <w:rsid w:val="00B27950"/>
    <w:rsid w:val="00B3207D"/>
    <w:rsid w:val="00B36476"/>
    <w:rsid w:val="00B36AD8"/>
    <w:rsid w:val="00B371EC"/>
    <w:rsid w:val="00B373D2"/>
    <w:rsid w:val="00B423BC"/>
    <w:rsid w:val="00B448D0"/>
    <w:rsid w:val="00B45A57"/>
    <w:rsid w:val="00B513C0"/>
    <w:rsid w:val="00B5288A"/>
    <w:rsid w:val="00B54CE6"/>
    <w:rsid w:val="00B57547"/>
    <w:rsid w:val="00B61AB6"/>
    <w:rsid w:val="00B674AF"/>
    <w:rsid w:val="00B678C8"/>
    <w:rsid w:val="00B754C4"/>
    <w:rsid w:val="00B77B2A"/>
    <w:rsid w:val="00B83172"/>
    <w:rsid w:val="00B92443"/>
    <w:rsid w:val="00BA21EE"/>
    <w:rsid w:val="00BA4EE6"/>
    <w:rsid w:val="00BB04D4"/>
    <w:rsid w:val="00BB15BF"/>
    <w:rsid w:val="00BB25A1"/>
    <w:rsid w:val="00BC1C78"/>
    <w:rsid w:val="00BC2BEF"/>
    <w:rsid w:val="00BC5AE8"/>
    <w:rsid w:val="00BD16AB"/>
    <w:rsid w:val="00BD6C9F"/>
    <w:rsid w:val="00BD71B9"/>
    <w:rsid w:val="00BE057F"/>
    <w:rsid w:val="00BE0EFF"/>
    <w:rsid w:val="00BE26E3"/>
    <w:rsid w:val="00BE2C63"/>
    <w:rsid w:val="00BE5BBD"/>
    <w:rsid w:val="00BE62B0"/>
    <w:rsid w:val="00BE6ECF"/>
    <w:rsid w:val="00BE76E9"/>
    <w:rsid w:val="00BF137C"/>
    <w:rsid w:val="00BF4807"/>
    <w:rsid w:val="00C048B0"/>
    <w:rsid w:val="00C07BF0"/>
    <w:rsid w:val="00C10102"/>
    <w:rsid w:val="00C12C39"/>
    <w:rsid w:val="00C12CB8"/>
    <w:rsid w:val="00C14575"/>
    <w:rsid w:val="00C2115D"/>
    <w:rsid w:val="00C234D5"/>
    <w:rsid w:val="00C24F0E"/>
    <w:rsid w:val="00C25254"/>
    <w:rsid w:val="00C3455D"/>
    <w:rsid w:val="00C34886"/>
    <w:rsid w:val="00C4030C"/>
    <w:rsid w:val="00C4578F"/>
    <w:rsid w:val="00C47033"/>
    <w:rsid w:val="00C5763D"/>
    <w:rsid w:val="00C608BD"/>
    <w:rsid w:val="00C609B2"/>
    <w:rsid w:val="00C6194F"/>
    <w:rsid w:val="00C64776"/>
    <w:rsid w:val="00C67F8D"/>
    <w:rsid w:val="00C70A52"/>
    <w:rsid w:val="00C719B0"/>
    <w:rsid w:val="00C7434F"/>
    <w:rsid w:val="00C74701"/>
    <w:rsid w:val="00C75381"/>
    <w:rsid w:val="00C93461"/>
    <w:rsid w:val="00C96E15"/>
    <w:rsid w:val="00C96F41"/>
    <w:rsid w:val="00CA1066"/>
    <w:rsid w:val="00CA2581"/>
    <w:rsid w:val="00CA2BF7"/>
    <w:rsid w:val="00CA4DE5"/>
    <w:rsid w:val="00CA562D"/>
    <w:rsid w:val="00CA6023"/>
    <w:rsid w:val="00CB0F78"/>
    <w:rsid w:val="00CB338B"/>
    <w:rsid w:val="00CB6324"/>
    <w:rsid w:val="00CB715D"/>
    <w:rsid w:val="00CC154E"/>
    <w:rsid w:val="00CC4E7B"/>
    <w:rsid w:val="00CC6351"/>
    <w:rsid w:val="00CD6304"/>
    <w:rsid w:val="00CE0CEE"/>
    <w:rsid w:val="00CE72A6"/>
    <w:rsid w:val="00CF27CC"/>
    <w:rsid w:val="00CF45EB"/>
    <w:rsid w:val="00CF524D"/>
    <w:rsid w:val="00D00139"/>
    <w:rsid w:val="00D01073"/>
    <w:rsid w:val="00D0258D"/>
    <w:rsid w:val="00D0277B"/>
    <w:rsid w:val="00D050DA"/>
    <w:rsid w:val="00D05BEF"/>
    <w:rsid w:val="00D07B9D"/>
    <w:rsid w:val="00D12CC4"/>
    <w:rsid w:val="00D20122"/>
    <w:rsid w:val="00D20A81"/>
    <w:rsid w:val="00D20FD7"/>
    <w:rsid w:val="00D2148C"/>
    <w:rsid w:val="00D221AF"/>
    <w:rsid w:val="00D242AC"/>
    <w:rsid w:val="00D253B9"/>
    <w:rsid w:val="00D317D1"/>
    <w:rsid w:val="00D31E04"/>
    <w:rsid w:val="00D35978"/>
    <w:rsid w:val="00D4031C"/>
    <w:rsid w:val="00D4337F"/>
    <w:rsid w:val="00D51477"/>
    <w:rsid w:val="00D56F6C"/>
    <w:rsid w:val="00D57605"/>
    <w:rsid w:val="00D6321D"/>
    <w:rsid w:val="00D66D25"/>
    <w:rsid w:val="00D74465"/>
    <w:rsid w:val="00D76D48"/>
    <w:rsid w:val="00D80A08"/>
    <w:rsid w:val="00D821E2"/>
    <w:rsid w:val="00D8458C"/>
    <w:rsid w:val="00D906A1"/>
    <w:rsid w:val="00D91A35"/>
    <w:rsid w:val="00D973FC"/>
    <w:rsid w:val="00DA168D"/>
    <w:rsid w:val="00DB3D39"/>
    <w:rsid w:val="00DB3FC4"/>
    <w:rsid w:val="00DC4F46"/>
    <w:rsid w:val="00DC5510"/>
    <w:rsid w:val="00DD0CDE"/>
    <w:rsid w:val="00DD2D42"/>
    <w:rsid w:val="00DD3512"/>
    <w:rsid w:val="00DD54BE"/>
    <w:rsid w:val="00DD5E4D"/>
    <w:rsid w:val="00DE2AF7"/>
    <w:rsid w:val="00DE353E"/>
    <w:rsid w:val="00DF4D5A"/>
    <w:rsid w:val="00DF5D78"/>
    <w:rsid w:val="00E00AB5"/>
    <w:rsid w:val="00E1027D"/>
    <w:rsid w:val="00E12E58"/>
    <w:rsid w:val="00E13384"/>
    <w:rsid w:val="00E139CF"/>
    <w:rsid w:val="00E142E3"/>
    <w:rsid w:val="00E17E15"/>
    <w:rsid w:val="00E20861"/>
    <w:rsid w:val="00E23843"/>
    <w:rsid w:val="00E23D4B"/>
    <w:rsid w:val="00E2558E"/>
    <w:rsid w:val="00E2581F"/>
    <w:rsid w:val="00E30305"/>
    <w:rsid w:val="00E33C56"/>
    <w:rsid w:val="00E35115"/>
    <w:rsid w:val="00E37FD5"/>
    <w:rsid w:val="00E41EB9"/>
    <w:rsid w:val="00E42790"/>
    <w:rsid w:val="00E45502"/>
    <w:rsid w:val="00E45848"/>
    <w:rsid w:val="00E462B3"/>
    <w:rsid w:val="00E46C8D"/>
    <w:rsid w:val="00E5373F"/>
    <w:rsid w:val="00E55BF6"/>
    <w:rsid w:val="00E67142"/>
    <w:rsid w:val="00E70B50"/>
    <w:rsid w:val="00E71F39"/>
    <w:rsid w:val="00E73C19"/>
    <w:rsid w:val="00E74780"/>
    <w:rsid w:val="00E81F41"/>
    <w:rsid w:val="00E82436"/>
    <w:rsid w:val="00E851A6"/>
    <w:rsid w:val="00E8653D"/>
    <w:rsid w:val="00E86F64"/>
    <w:rsid w:val="00E90C3E"/>
    <w:rsid w:val="00E91EA1"/>
    <w:rsid w:val="00E934EA"/>
    <w:rsid w:val="00E945B3"/>
    <w:rsid w:val="00EA2BC2"/>
    <w:rsid w:val="00EA2F29"/>
    <w:rsid w:val="00EA398A"/>
    <w:rsid w:val="00EA4A4B"/>
    <w:rsid w:val="00EA5B70"/>
    <w:rsid w:val="00EB1F52"/>
    <w:rsid w:val="00EB5D90"/>
    <w:rsid w:val="00EC14DF"/>
    <w:rsid w:val="00EC1667"/>
    <w:rsid w:val="00EC2A5F"/>
    <w:rsid w:val="00EC36AA"/>
    <w:rsid w:val="00EC5373"/>
    <w:rsid w:val="00EC5A2D"/>
    <w:rsid w:val="00EC6643"/>
    <w:rsid w:val="00EC695E"/>
    <w:rsid w:val="00EC77EA"/>
    <w:rsid w:val="00EC7FB8"/>
    <w:rsid w:val="00ED1A17"/>
    <w:rsid w:val="00ED1C98"/>
    <w:rsid w:val="00ED4E5E"/>
    <w:rsid w:val="00ED6C3B"/>
    <w:rsid w:val="00EE251C"/>
    <w:rsid w:val="00EE7D3C"/>
    <w:rsid w:val="00EF11B5"/>
    <w:rsid w:val="00EF38DE"/>
    <w:rsid w:val="00EF3F54"/>
    <w:rsid w:val="00EF4990"/>
    <w:rsid w:val="00EF5F98"/>
    <w:rsid w:val="00F007BC"/>
    <w:rsid w:val="00F05D57"/>
    <w:rsid w:val="00F11A73"/>
    <w:rsid w:val="00F14246"/>
    <w:rsid w:val="00F15C8A"/>
    <w:rsid w:val="00F23911"/>
    <w:rsid w:val="00F344D2"/>
    <w:rsid w:val="00F35A3E"/>
    <w:rsid w:val="00F37B77"/>
    <w:rsid w:val="00F37E3C"/>
    <w:rsid w:val="00F40666"/>
    <w:rsid w:val="00F44D93"/>
    <w:rsid w:val="00F45701"/>
    <w:rsid w:val="00F467D1"/>
    <w:rsid w:val="00F5477E"/>
    <w:rsid w:val="00F5729A"/>
    <w:rsid w:val="00F578D8"/>
    <w:rsid w:val="00F637E5"/>
    <w:rsid w:val="00F64789"/>
    <w:rsid w:val="00F700A7"/>
    <w:rsid w:val="00F72356"/>
    <w:rsid w:val="00F84A30"/>
    <w:rsid w:val="00F85F23"/>
    <w:rsid w:val="00F87A44"/>
    <w:rsid w:val="00F9244C"/>
    <w:rsid w:val="00F93F35"/>
    <w:rsid w:val="00FA3424"/>
    <w:rsid w:val="00FA419E"/>
    <w:rsid w:val="00FA5C02"/>
    <w:rsid w:val="00FB1890"/>
    <w:rsid w:val="00FB311D"/>
    <w:rsid w:val="00FB574E"/>
    <w:rsid w:val="00FB6022"/>
    <w:rsid w:val="00FC14EC"/>
    <w:rsid w:val="00FC44E2"/>
    <w:rsid w:val="00FC4CBE"/>
    <w:rsid w:val="00FC6577"/>
    <w:rsid w:val="00FC6B9B"/>
    <w:rsid w:val="00FC72B5"/>
    <w:rsid w:val="00FC72E9"/>
    <w:rsid w:val="00FD1120"/>
    <w:rsid w:val="00FD3733"/>
    <w:rsid w:val="00FD3A47"/>
    <w:rsid w:val="00FD5003"/>
    <w:rsid w:val="00FD7DC9"/>
    <w:rsid w:val="00FE3448"/>
    <w:rsid w:val="00FE3561"/>
    <w:rsid w:val="00FE413D"/>
    <w:rsid w:val="00FE45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2" type="connector" idref="#Suora nuoliyhdysviiva 56"/>
        <o:r id="V:Rule23" type="connector" idref="#Suora nuoliyhdysviiva 61"/>
        <o:r id="V:Rule24" type="connector" idref="#Suora nuoliyhdysviiva 60"/>
        <o:r id="V:Rule25" type="connector" idref="#Suora nuoliyhdysviiva 12"/>
        <o:r id="V:Rule26" type="connector" idref="#Suora nuoliyhdysviiva 65"/>
        <o:r id="V:Rule27" type="connector" idref="#Suora nuoliyhdysviiva 55"/>
        <o:r id="V:Rule28" type="connector" idref="#Suora nuoliyhdysviiva 45"/>
        <o:r id="V:Rule29" type="connector" idref="#Suora nuoliyhdysviiva 62"/>
        <o:r id="V:Rule30" type="connector" idref="#Suora nuoliyhdysviiva 67"/>
        <o:r id="V:Rule31" type="connector" idref="#Suora nuoliyhdysviiva 26"/>
        <o:r id="V:Rule32" type="connector" idref="#Suora nuoliyhdysviiva 70"/>
        <o:r id="V:Rule33" type="connector" idref="#Suora nuoliyhdysviiva 69"/>
        <o:r id="V:Rule34" type="connector" idref="#Suora nuoliyhdysviiva 24"/>
        <o:r id="V:Rule35" type="connector" idref="#Suora nuoliyhdysviiva 54"/>
        <o:r id="V:Rule36" type="connector" idref="#Suora nuoliyhdysviiva 25"/>
        <o:r id="V:Rule37" type="connector" idref="#Suora nuoliyhdysviiva 40"/>
        <o:r id="V:Rule38" type="connector" idref="#Suora nuoliyhdysviiva 46"/>
        <o:r id="V:Rule39" type="connector" idref="#Suora nuoliyhdysviiva 39"/>
        <o:r id="V:Rule40" type="connector" idref="#Suora nuoliyhdysviiva 48"/>
        <o:r id="V:Rule41" type="connector" idref="#Suora nuoliyhdysviiva 68"/>
        <o:r id="V:Rule42" type="connector" idref="#Suora nuoliyhdysviiva 53"/>
      </o:rules>
    </o:shapelayout>
  </w:shapeDefaults>
  <w:doNotEmbedSmartTags/>
  <w:decimalSymbol w:val=","/>
  <w:listSeparator w:val=";"/>
  <w14:docId w14:val="06411859"/>
  <w15:chartTrackingRefBased/>
  <w15:docId w15:val="{5BDE7BCC-81D2-4CED-8481-F0BDD6A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color w:val="666666"/>
      <w:kern w:val="1"/>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2148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ppaleenoletusfontti2">
    <w:name w:val="Kappaleen oletusfontti2"/>
  </w:style>
  <w:style w:type="character" w:customStyle="1" w:styleId="Kappaleenoletusfontti1">
    <w:name w:val="Kappaleen oletusfontti1"/>
  </w:style>
  <w:style w:type="character" w:styleId="Hyperlink">
    <w:name w:val="Hyperlink"/>
    <w:uiPriority w:val="99"/>
    <w:rPr>
      <w:color w:val="F28922"/>
      <w:u w:val="single"/>
    </w:rPr>
  </w:style>
  <w:style w:type="character" w:styleId="PageNumber">
    <w:name w:val="page number"/>
    <w:basedOn w:val="Kappaleenoletusfontti1"/>
  </w:style>
  <w:style w:type="character" w:customStyle="1" w:styleId="NormaaliWebChar">
    <w:name w:val="Normaali (Web) Char"/>
    <w:rPr>
      <w:rFonts w:ascii="Arial" w:hAnsi="Arial" w:cs="Arial"/>
      <w:lang w:val="sv-FI" w:eastAsia="ar-SA" w:bidi="ar-SA"/>
    </w:rPr>
  </w:style>
  <w:style w:type="paragraph" w:customStyle="1" w:styleId="Otsikko2">
    <w:name w:val="Otsikko2"/>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rPr>
  </w:style>
  <w:style w:type="paragraph" w:customStyle="1" w:styleId="Hakemisto">
    <w:name w:val="Hakemisto"/>
    <w:basedOn w:val="Normal"/>
    <w:pPr>
      <w:suppressLineNumbers/>
    </w:pPr>
    <w:rPr>
      <w:rFonts w:cs="Mangal"/>
    </w:rPr>
  </w:style>
  <w:style w:type="paragraph" w:customStyle="1" w:styleId="Otsikko1">
    <w:name w:val="Otsikko1"/>
    <w:basedOn w:val="Normal"/>
    <w:next w:val="BodyText"/>
    <w:pPr>
      <w:keepNext/>
      <w:spacing w:before="240" w:after="120"/>
    </w:pPr>
    <w:rPr>
      <w:rFonts w:eastAsia="Microsoft YaHei" w:cs="Mangal"/>
      <w:sz w:val="28"/>
      <w:szCs w:val="28"/>
    </w:rPr>
  </w:style>
  <w:style w:type="paragraph" w:styleId="NormalWeb">
    <w:name w:val="Normal (Web)"/>
    <w:basedOn w:val="Normal"/>
    <w:uiPriority w:val="99"/>
    <w:pPr>
      <w:spacing w:before="280" w:after="280"/>
    </w:pPr>
    <w:rPr>
      <w:rFonts w:ascii="Arial" w:hAnsi="Arial" w:cs="Arial"/>
      <w:sz w:val="20"/>
      <w:szCs w:val="20"/>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paragraph" w:customStyle="1" w:styleId="Kehyksensislt">
    <w:name w:val="Kehyksen sisältö"/>
    <w:basedOn w:val="BodyText"/>
  </w:style>
  <w:style w:type="paragraph" w:styleId="Footer">
    <w:name w:val="footer"/>
    <w:basedOn w:val="Normal"/>
    <w:pPr>
      <w:suppressLineNumbers/>
      <w:tabs>
        <w:tab w:val="center" w:pos="4819"/>
        <w:tab w:val="right" w:pos="9638"/>
      </w:tabs>
    </w:pPr>
  </w:style>
  <w:style w:type="paragraph" w:customStyle="1" w:styleId="Default">
    <w:name w:val="Default"/>
    <w:rsid w:val="00EC5373"/>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EC5373"/>
    <w:pPr>
      <w:suppressAutoHyphens w:val="0"/>
      <w:ind w:left="720"/>
    </w:pPr>
    <w:rPr>
      <w:rFonts w:ascii="Calibri" w:hAnsi="Calibri"/>
      <w:sz w:val="22"/>
      <w:szCs w:val="22"/>
      <w:lang w:eastAsia="en-US"/>
    </w:rPr>
  </w:style>
  <w:style w:type="character" w:styleId="UnresolvedMention">
    <w:name w:val="Unresolved Mention"/>
    <w:uiPriority w:val="99"/>
    <w:semiHidden/>
    <w:unhideWhenUsed/>
    <w:rsid w:val="00601257"/>
    <w:rPr>
      <w:color w:val="808080"/>
      <w:shd w:val="clear" w:color="auto" w:fill="E6E6E6"/>
    </w:rPr>
  </w:style>
  <w:style w:type="character" w:styleId="CommentReference">
    <w:name w:val="annotation reference"/>
    <w:rsid w:val="0044314A"/>
    <w:rPr>
      <w:sz w:val="16"/>
      <w:szCs w:val="16"/>
    </w:rPr>
  </w:style>
  <w:style w:type="paragraph" w:styleId="CommentText">
    <w:name w:val="annotation text"/>
    <w:basedOn w:val="Normal"/>
    <w:link w:val="CommentTextChar"/>
    <w:rsid w:val="0044314A"/>
    <w:rPr>
      <w:sz w:val="20"/>
      <w:szCs w:val="20"/>
    </w:rPr>
  </w:style>
  <w:style w:type="character" w:customStyle="1" w:styleId="CommentTextChar">
    <w:name w:val="Comment Text Char"/>
    <w:link w:val="CommentText"/>
    <w:rsid w:val="0044314A"/>
    <w:rPr>
      <w:lang w:eastAsia="ar-SA"/>
    </w:rPr>
  </w:style>
  <w:style w:type="paragraph" w:styleId="CommentSubject">
    <w:name w:val="annotation subject"/>
    <w:basedOn w:val="CommentText"/>
    <w:next w:val="CommentText"/>
    <w:link w:val="CommentSubjectChar"/>
    <w:rsid w:val="0044314A"/>
    <w:rPr>
      <w:b/>
      <w:bCs/>
    </w:rPr>
  </w:style>
  <w:style w:type="character" w:customStyle="1" w:styleId="CommentSubjectChar">
    <w:name w:val="Comment Subject Char"/>
    <w:link w:val="CommentSubject"/>
    <w:rsid w:val="0044314A"/>
    <w:rPr>
      <w:b/>
      <w:bCs/>
      <w:lang w:eastAsia="ar-SA"/>
    </w:rPr>
  </w:style>
  <w:style w:type="character" w:styleId="FollowedHyperlink">
    <w:name w:val="FollowedHyperlink"/>
    <w:rsid w:val="001F6E0D"/>
    <w:rPr>
      <w:color w:val="954F72"/>
      <w:u w:val="single"/>
    </w:rPr>
  </w:style>
  <w:style w:type="character" w:customStyle="1" w:styleId="HeaderChar">
    <w:name w:val="Header Char"/>
    <w:link w:val="Header"/>
    <w:uiPriority w:val="99"/>
    <w:rsid w:val="00E142E3"/>
    <w:rPr>
      <w:sz w:val="24"/>
      <w:szCs w:val="24"/>
      <w:lang w:eastAsia="ar-SA"/>
    </w:rPr>
  </w:style>
  <w:style w:type="character" w:customStyle="1" w:styleId="Heading3Char">
    <w:name w:val="Heading 3 Char"/>
    <w:link w:val="Heading3"/>
    <w:semiHidden/>
    <w:rsid w:val="00D2148C"/>
    <w:rPr>
      <w:rFonts w:ascii="Calibri Light" w:eastAsia="Times New Roman" w:hAnsi="Calibri Light" w:cs="Times New Roman"/>
      <w:b/>
      <w:bCs/>
      <w:sz w:val="26"/>
      <w:szCs w:val="26"/>
      <w:lang w:eastAsia="ar-SA"/>
    </w:rPr>
  </w:style>
  <w:style w:type="paragraph" w:customStyle="1" w:styleId="BodyText21">
    <w:name w:val="Body Text 21"/>
    <w:basedOn w:val="Normal"/>
    <w:rsid w:val="00434222"/>
    <w:pPr>
      <w:suppressAutoHyphens w:val="0"/>
      <w:ind w:left="2608"/>
      <w:jc w:val="both"/>
    </w:pPr>
    <w:rPr>
      <w:rFonts w:ascii="Arial" w:hAnsi="Arial"/>
      <w:szCs w:val="20"/>
      <w:lang w:eastAsia="fi-FI"/>
    </w:rPr>
  </w:style>
  <w:style w:type="paragraph" w:styleId="TOCHeading">
    <w:name w:val="TOC Heading"/>
    <w:basedOn w:val="Heading1"/>
    <w:next w:val="Normal"/>
    <w:uiPriority w:val="39"/>
    <w:unhideWhenUsed/>
    <w:qFormat/>
    <w:rsid w:val="006B40D1"/>
    <w:pPr>
      <w:keepNext/>
      <w:keepLines/>
      <w:numPr>
        <w:numId w:val="0"/>
      </w:numPr>
      <w:suppressAutoHyphens w:val="0"/>
      <w:spacing w:before="240" w:after="0" w:line="259" w:lineRule="auto"/>
      <w:outlineLvl w:val="9"/>
    </w:pPr>
    <w:rPr>
      <w:rFonts w:ascii="Calibri Light" w:hAnsi="Calibri Light"/>
      <w:b w:val="0"/>
      <w:bCs w:val="0"/>
      <w:color w:val="2F5496"/>
      <w:kern w:val="0"/>
      <w:sz w:val="32"/>
      <w:szCs w:val="32"/>
      <w:lang w:eastAsia="fi-FI"/>
    </w:rPr>
  </w:style>
  <w:style w:type="paragraph" w:styleId="TOC3">
    <w:name w:val="toc 3"/>
    <w:basedOn w:val="Normal"/>
    <w:next w:val="Normal"/>
    <w:autoRedefine/>
    <w:uiPriority w:val="39"/>
    <w:rsid w:val="006B40D1"/>
    <w:pPr>
      <w:ind w:left="480"/>
    </w:pPr>
  </w:style>
  <w:style w:type="paragraph" w:styleId="TOC2">
    <w:name w:val="toc 2"/>
    <w:basedOn w:val="Normal"/>
    <w:next w:val="Normal"/>
    <w:autoRedefine/>
    <w:uiPriority w:val="39"/>
    <w:rsid w:val="006B40D1"/>
    <w:pPr>
      <w:ind w:left="240"/>
    </w:pPr>
  </w:style>
  <w:style w:type="paragraph" w:styleId="TOC1">
    <w:name w:val="toc 1"/>
    <w:basedOn w:val="Normal"/>
    <w:next w:val="Normal"/>
    <w:autoRedefine/>
    <w:uiPriority w:val="39"/>
    <w:unhideWhenUsed/>
    <w:rsid w:val="006B40D1"/>
    <w:pPr>
      <w:suppressAutoHyphens w:val="0"/>
      <w:spacing w:after="100" w:line="259" w:lineRule="auto"/>
    </w:pPr>
    <w:rPr>
      <w:rFonts w:ascii="Calibri" w:hAnsi="Calibri"/>
      <w:sz w:val="22"/>
      <w:szCs w:val="22"/>
      <w:lang w:eastAsia="fi-FI"/>
    </w:rPr>
  </w:style>
  <w:style w:type="paragraph" w:customStyle="1" w:styleId="Suositusotsikko1">
    <w:name w:val="Suositusotsikko 1"/>
    <w:basedOn w:val="Normal"/>
    <w:link w:val="Suositusotsikko1Char"/>
    <w:qFormat/>
    <w:rsid w:val="006B40D1"/>
    <w:pPr>
      <w:autoSpaceDE w:val="0"/>
      <w:autoSpaceDN w:val="0"/>
      <w:adjustRightInd w:val="0"/>
      <w:ind w:left="720" w:hanging="360"/>
      <w:jc w:val="both"/>
    </w:pPr>
    <w:rPr>
      <w:rFonts w:ascii="Arial" w:hAnsi="Arial" w:cs="Arial"/>
      <w:b/>
      <w:bCs/>
      <w:sz w:val="22"/>
      <w:szCs w:val="22"/>
    </w:rPr>
  </w:style>
  <w:style w:type="paragraph" w:customStyle="1" w:styleId="su">
    <w:name w:val="su"/>
    <w:basedOn w:val="Normal"/>
    <w:qFormat/>
    <w:rsid w:val="006B40D1"/>
    <w:pPr>
      <w:numPr>
        <w:numId w:val="18"/>
      </w:numPr>
      <w:jc w:val="both"/>
    </w:pPr>
    <w:rPr>
      <w:rFonts w:ascii="Arial" w:hAnsi="Arial" w:cs="Arial"/>
      <w:b/>
      <w:bCs/>
      <w:sz w:val="22"/>
      <w:szCs w:val="22"/>
    </w:rPr>
  </w:style>
  <w:style w:type="character" w:customStyle="1" w:styleId="Suositusotsikko1Char">
    <w:name w:val="Suositusotsikko 1 Char"/>
    <w:link w:val="Suositusotsikko1"/>
    <w:rsid w:val="006B40D1"/>
    <w:rPr>
      <w:rFonts w:ascii="Arial" w:hAnsi="Arial" w:cs="Arial"/>
      <w:b/>
      <w:bCs/>
      <w:sz w:val="22"/>
      <w:szCs w:val="22"/>
      <w:lang w:eastAsia="ar-SA"/>
    </w:rPr>
  </w:style>
  <w:style w:type="paragraph" w:styleId="Title">
    <w:name w:val="Title"/>
    <w:basedOn w:val="Normal"/>
    <w:next w:val="Normal"/>
    <w:link w:val="TitleChar"/>
    <w:qFormat/>
    <w:rsid w:val="00F00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007BC"/>
    <w:rPr>
      <w:rFonts w:ascii="Calibri Light" w:eastAsia="Times New Roman" w:hAnsi="Calibri Light"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832">
      <w:bodyDiv w:val="1"/>
      <w:marLeft w:val="0"/>
      <w:marRight w:val="0"/>
      <w:marTop w:val="0"/>
      <w:marBottom w:val="0"/>
      <w:divBdr>
        <w:top w:val="none" w:sz="0" w:space="0" w:color="auto"/>
        <w:left w:val="none" w:sz="0" w:space="0" w:color="auto"/>
        <w:bottom w:val="none" w:sz="0" w:space="0" w:color="auto"/>
        <w:right w:val="none" w:sz="0" w:space="0" w:color="auto"/>
      </w:divBdr>
    </w:div>
    <w:div w:id="183055685">
      <w:bodyDiv w:val="1"/>
      <w:marLeft w:val="0"/>
      <w:marRight w:val="0"/>
      <w:marTop w:val="0"/>
      <w:marBottom w:val="0"/>
      <w:divBdr>
        <w:top w:val="none" w:sz="0" w:space="0" w:color="auto"/>
        <w:left w:val="none" w:sz="0" w:space="0" w:color="auto"/>
        <w:bottom w:val="none" w:sz="0" w:space="0" w:color="auto"/>
        <w:right w:val="none" w:sz="0" w:space="0" w:color="auto"/>
      </w:divBdr>
    </w:div>
    <w:div w:id="249244337">
      <w:bodyDiv w:val="1"/>
      <w:marLeft w:val="0"/>
      <w:marRight w:val="0"/>
      <w:marTop w:val="0"/>
      <w:marBottom w:val="0"/>
      <w:divBdr>
        <w:top w:val="none" w:sz="0" w:space="0" w:color="auto"/>
        <w:left w:val="none" w:sz="0" w:space="0" w:color="auto"/>
        <w:bottom w:val="none" w:sz="0" w:space="0" w:color="auto"/>
        <w:right w:val="none" w:sz="0" w:space="0" w:color="auto"/>
      </w:divBdr>
    </w:div>
    <w:div w:id="287394669">
      <w:bodyDiv w:val="1"/>
      <w:marLeft w:val="0"/>
      <w:marRight w:val="0"/>
      <w:marTop w:val="0"/>
      <w:marBottom w:val="0"/>
      <w:divBdr>
        <w:top w:val="none" w:sz="0" w:space="0" w:color="auto"/>
        <w:left w:val="none" w:sz="0" w:space="0" w:color="auto"/>
        <w:bottom w:val="none" w:sz="0" w:space="0" w:color="auto"/>
        <w:right w:val="none" w:sz="0" w:space="0" w:color="auto"/>
      </w:divBdr>
      <w:divsChild>
        <w:div w:id="1780250820">
          <w:marLeft w:val="0"/>
          <w:marRight w:val="0"/>
          <w:marTop w:val="0"/>
          <w:marBottom w:val="0"/>
          <w:divBdr>
            <w:top w:val="none" w:sz="0" w:space="0" w:color="auto"/>
            <w:left w:val="none" w:sz="0" w:space="0" w:color="auto"/>
            <w:bottom w:val="none" w:sz="0" w:space="0" w:color="auto"/>
            <w:right w:val="none" w:sz="0" w:space="0" w:color="auto"/>
          </w:divBdr>
          <w:divsChild>
            <w:div w:id="748697416">
              <w:marLeft w:val="0"/>
              <w:marRight w:val="0"/>
              <w:marTop w:val="0"/>
              <w:marBottom w:val="0"/>
              <w:divBdr>
                <w:top w:val="none" w:sz="0" w:space="0" w:color="auto"/>
                <w:left w:val="none" w:sz="0" w:space="0" w:color="auto"/>
                <w:bottom w:val="none" w:sz="0" w:space="0" w:color="auto"/>
                <w:right w:val="none" w:sz="0" w:space="0" w:color="auto"/>
              </w:divBdr>
              <w:divsChild>
                <w:div w:id="693461524">
                  <w:marLeft w:val="0"/>
                  <w:marRight w:val="0"/>
                  <w:marTop w:val="0"/>
                  <w:marBottom w:val="0"/>
                  <w:divBdr>
                    <w:top w:val="none" w:sz="0" w:space="0" w:color="auto"/>
                    <w:left w:val="none" w:sz="0" w:space="0" w:color="auto"/>
                    <w:bottom w:val="none" w:sz="0" w:space="0" w:color="auto"/>
                    <w:right w:val="none" w:sz="0" w:space="0" w:color="auto"/>
                  </w:divBdr>
                  <w:divsChild>
                    <w:div w:id="4222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6546">
      <w:bodyDiv w:val="1"/>
      <w:marLeft w:val="0"/>
      <w:marRight w:val="0"/>
      <w:marTop w:val="0"/>
      <w:marBottom w:val="0"/>
      <w:divBdr>
        <w:top w:val="none" w:sz="0" w:space="0" w:color="auto"/>
        <w:left w:val="none" w:sz="0" w:space="0" w:color="auto"/>
        <w:bottom w:val="none" w:sz="0" w:space="0" w:color="auto"/>
        <w:right w:val="none" w:sz="0" w:space="0" w:color="auto"/>
      </w:divBdr>
      <w:divsChild>
        <w:div w:id="1025205249">
          <w:marLeft w:val="0"/>
          <w:marRight w:val="0"/>
          <w:marTop w:val="0"/>
          <w:marBottom w:val="0"/>
          <w:divBdr>
            <w:top w:val="none" w:sz="0" w:space="0" w:color="auto"/>
            <w:left w:val="none" w:sz="0" w:space="0" w:color="auto"/>
            <w:bottom w:val="none" w:sz="0" w:space="0" w:color="auto"/>
            <w:right w:val="none" w:sz="0" w:space="0" w:color="auto"/>
          </w:divBdr>
          <w:divsChild>
            <w:div w:id="486945644">
              <w:marLeft w:val="0"/>
              <w:marRight w:val="0"/>
              <w:marTop w:val="0"/>
              <w:marBottom w:val="0"/>
              <w:divBdr>
                <w:top w:val="none" w:sz="0" w:space="0" w:color="auto"/>
                <w:left w:val="none" w:sz="0" w:space="0" w:color="auto"/>
                <w:bottom w:val="none" w:sz="0" w:space="0" w:color="auto"/>
                <w:right w:val="none" w:sz="0" w:space="0" w:color="auto"/>
              </w:divBdr>
              <w:divsChild>
                <w:div w:id="534732457">
                  <w:marLeft w:val="0"/>
                  <w:marRight w:val="0"/>
                  <w:marTop w:val="0"/>
                  <w:marBottom w:val="0"/>
                  <w:divBdr>
                    <w:top w:val="none" w:sz="0" w:space="0" w:color="auto"/>
                    <w:left w:val="none" w:sz="0" w:space="0" w:color="auto"/>
                    <w:bottom w:val="none" w:sz="0" w:space="0" w:color="auto"/>
                    <w:right w:val="none" w:sz="0" w:space="0" w:color="auto"/>
                  </w:divBdr>
                  <w:divsChild>
                    <w:div w:id="921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47045">
      <w:bodyDiv w:val="1"/>
      <w:marLeft w:val="0"/>
      <w:marRight w:val="0"/>
      <w:marTop w:val="0"/>
      <w:marBottom w:val="0"/>
      <w:divBdr>
        <w:top w:val="none" w:sz="0" w:space="0" w:color="auto"/>
        <w:left w:val="none" w:sz="0" w:space="0" w:color="auto"/>
        <w:bottom w:val="none" w:sz="0" w:space="0" w:color="auto"/>
        <w:right w:val="none" w:sz="0" w:space="0" w:color="auto"/>
      </w:divBdr>
      <w:divsChild>
        <w:div w:id="366490822">
          <w:marLeft w:val="0"/>
          <w:marRight w:val="0"/>
          <w:marTop w:val="0"/>
          <w:marBottom w:val="0"/>
          <w:divBdr>
            <w:top w:val="none" w:sz="0" w:space="0" w:color="auto"/>
            <w:left w:val="none" w:sz="0" w:space="0" w:color="auto"/>
            <w:bottom w:val="none" w:sz="0" w:space="0" w:color="auto"/>
            <w:right w:val="none" w:sz="0" w:space="0" w:color="auto"/>
          </w:divBdr>
          <w:divsChild>
            <w:div w:id="196352309">
              <w:marLeft w:val="0"/>
              <w:marRight w:val="0"/>
              <w:marTop w:val="0"/>
              <w:marBottom w:val="0"/>
              <w:divBdr>
                <w:top w:val="none" w:sz="0" w:space="0" w:color="auto"/>
                <w:left w:val="none" w:sz="0" w:space="0" w:color="auto"/>
                <w:bottom w:val="none" w:sz="0" w:space="0" w:color="auto"/>
                <w:right w:val="none" w:sz="0" w:space="0" w:color="auto"/>
              </w:divBdr>
              <w:divsChild>
                <w:div w:id="1987005145">
                  <w:marLeft w:val="0"/>
                  <w:marRight w:val="0"/>
                  <w:marTop w:val="0"/>
                  <w:marBottom w:val="0"/>
                  <w:divBdr>
                    <w:top w:val="none" w:sz="0" w:space="0" w:color="auto"/>
                    <w:left w:val="none" w:sz="0" w:space="0" w:color="auto"/>
                    <w:bottom w:val="none" w:sz="0" w:space="0" w:color="auto"/>
                    <w:right w:val="none" w:sz="0" w:space="0" w:color="auto"/>
                  </w:divBdr>
                  <w:divsChild>
                    <w:div w:id="1175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02245">
      <w:bodyDiv w:val="1"/>
      <w:marLeft w:val="0"/>
      <w:marRight w:val="0"/>
      <w:marTop w:val="0"/>
      <w:marBottom w:val="0"/>
      <w:divBdr>
        <w:top w:val="none" w:sz="0" w:space="0" w:color="auto"/>
        <w:left w:val="none" w:sz="0" w:space="0" w:color="auto"/>
        <w:bottom w:val="none" w:sz="0" w:space="0" w:color="auto"/>
        <w:right w:val="none" w:sz="0" w:space="0" w:color="auto"/>
      </w:divBdr>
    </w:div>
    <w:div w:id="1231307883">
      <w:bodyDiv w:val="1"/>
      <w:marLeft w:val="0"/>
      <w:marRight w:val="0"/>
      <w:marTop w:val="0"/>
      <w:marBottom w:val="0"/>
      <w:divBdr>
        <w:top w:val="none" w:sz="0" w:space="0" w:color="auto"/>
        <w:left w:val="none" w:sz="0" w:space="0" w:color="auto"/>
        <w:bottom w:val="none" w:sz="0" w:space="0" w:color="auto"/>
        <w:right w:val="none" w:sz="0" w:space="0" w:color="auto"/>
      </w:divBdr>
      <w:divsChild>
        <w:div w:id="1340695127">
          <w:marLeft w:val="0"/>
          <w:marRight w:val="0"/>
          <w:marTop w:val="0"/>
          <w:marBottom w:val="0"/>
          <w:divBdr>
            <w:top w:val="none" w:sz="0" w:space="0" w:color="auto"/>
            <w:left w:val="none" w:sz="0" w:space="0" w:color="auto"/>
            <w:bottom w:val="none" w:sz="0" w:space="0" w:color="auto"/>
            <w:right w:val="none" w:sz="0" w:space="0" w:color="auto"/>
          </w:divBdr>
          <w:divsChild>
            <w:div w:id="1374422032">
              <w:marLeft w:val="0"/>
              <w:marRight w:val="0"/>
              <w:marTop w:val="0"/>
              <w:marBottom w:val="0"/>
              <w:divBdr>
                <w:top w:val="none" w:sz="0" w:space="0" w:color="auto"/>
                <w:left w:val="none" w:sz="0" w:space="0" w:color="auto"/>
                <w:bottom w:val="none" w:sz="0" w:space="0" w:color="auto"/>
                <w:right w:val="none" w:sz="0" w:space="0" w:color="auto"/>
              </w:divBdr>
              <w:divsChild>
                <w:div w:id="1147672600">
                  <w:marLeft w:val="0"/>
                  <w:marRight w:val="0"/>
                  <w:marTop w:val="0"/>
                  <w:marBottom w:val="0"/>
                  <w:divBdr>
                    <w:top w:val="none" w:sz="0" w:space="0" w:color="auto"/>
                    <w:left w:val="none" w:sz="0" w:space="0" w:color="auto"/>
                    <w:bottom w:val="none" w:sz="0" w:space="0" w:color="auto"/>
                    <w:right w:val="none" w:sz="0" w:space="0" w:color="auto"/>
                  </w:divBdr>
                  <w:divsChild>
                    <w:div w:id="1717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0336">
      <w:bodyDiv w:val="1"/>
      <w:marLeft w:val="0"/>
      <w:marRight w:val="0"/>
      <w:marTop w:val="0"/>
      <w:marBottom w:val="0"/>
      <w:divBdr>
        <w:top w:val="none" w:sz="0" w:space="0" w:color="auto"/>
        <w:left w:val="none" w:sz="0" w:space="0" w:color="auto"/>
        <w:bottom w:val="none" w:sz="0" w:space="0" w:color="auto"/>
        <w:right w:val="none" w:sz="0" w:space="0" w:color="auto"/>
      </w:divBdr>
    </w:div>
    <w:div w:id="1701004638">
      <w:bodyDiv w:val="1"/>
      <w:marLeft w:val="0"/>
      <w:marRight w:val="0"/>
      <w:marTop w:val="0"/>
      <w:marBottom w:val="0"/>
      <w:divBdr>
        <w:top w:val="none" w:sz="0" w:space="0" w:color="auto"/>
        <w:left w:val="none" w:sz="0" w:space="0" w:color="auto"/>
        <w:bottom w:val="none" w:sz="0" w:space="0" w:color="auto"/>
        <w:right w:val="none" w:sz="0" w:space="0" w:color="auto"/>
      </w:divBdr>
      <w:divsChild>
        <w:div w:id="583879451">
          <w:marLeft w:val="0"/>
          <w:marRight w:val="0"/>
          <w:marTop w:val="0"/>
          <w:marBottom w:val="0"/>
          <w:divBdr>
            <w:top w:val="none" w:sz="0" w:space="0" w:color="auto"/>
            <w:left w:val="none" w:sz="0" w:space="0" w:color="auto"/>
            <w:bottom w:val="none" w:sz="0" w:space="0" w:color="auto"/>
            <w:right w:val="none" w:sz="0" w:space="0" w:color="auto"/>
          </w:divBdr>
          <w:divsChild>
            <w:div w:id="411901721">
              <w:marLeft w:val="0"/>
              <w:marRight w:val="0"/>
              <w:marTop w:val="0"/>
              <w:marBottom w:val="0"/>
              <w:divBdr>
                <w:top w:val="none" w:sz="0" w:space="0" w:color="auto"/>
                <w:left w:val="none" w:sz="0" w:space="0" w:color="auto"/>
                <w:bottom w:val="none" w:sz="0" w:space="0" w:color="auto"/>
                <w:right w:val="none" w:sz="0" w:space="0" w:color="auto"/>
              </w:divBdr>
              <w:divsChild>
                <w:div w:id="951135676">
                  <w:marLeft w:val="0"/>
                  <w:marRight w:val="0"/>
                  <w:marTop w:val="0"/>
                  <w:marBottom w:val="0"/>
                  <w:divBdr>
                    <w:top w:val="none" w:sz="0" w:space="0" w:color="auto"/>
                    <w:left w:val="none" w:sz="0" w:space="0" w:color="auto"/>
                    <w:bottom w:val="none" w:sz="0" w:space="0" w:color="auto"/>
                    <w:right w:val="none" w:sz="0" w:space="0" w:color="auto"/>
                  </w:divBdr>
                  <w:divsChild>
                    <w:div w:id="318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36168-3F38-45F5-AE4C-937F2DB7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3769</Words>
  <Characters>30532</Characters>
  <Application>Microsoft Office Word</Application>
  <DocSecurity>0</DocSecurity>
  <Lines>254</Lines>
  <Paragraphs>68</Paragraphs>
  <ScaleCrop>false</ScaleCrop>
  <HeadingPairs>
    <vt:vector size="2" baseType="variant">
      <vt:variant>
        <vt:lpstr>Otsikko</vt:lpstr>
      </vt:variant>
      <vt:variant>
        <vt:i4>1</vt:i4>
      </vt:variant>
    </vt:vector>
  </HeadingPairs>
  <TitlesOfParts>
    <vt:vector size="1" baseType="lpstr">
      <vt:lpstr>TYÖSUHTEISIIN LIITTYVÄT KYSYMYKSET KONKURSSISSA 4/2004 (Sisältöä muutettu</vt:lpstr>
    </vt:vector>
  </TitlesOfParts>
  <Company>Oikeusministeriö</Company>
  <LinksUpToDate>false</LinksUpToDate>
  <CharactersWithSpaces>34233</CharactersWithSpaces>
  <SharedDoc>false</SharedDoc>
  <HLinks>
    <vt:vector size="120" baseType="variant">
      <vt:variant>
        <vt:i4>1179707</vt:i4>
      </vt:variant>
      <vt:variant>
        <vt:i4>116</vt:i4>
      </vt:variant>
      <vt:variant>
        <vt:i4>0</vt:i4>
      </vt:variant>
      <vt:variant>
        <vt:i4>5</vt:i4>
      </vt:variant>
      <vt:variant>
        <vt:lpwstr/>
      </vt:variant>
      <vt:variant>
        <vt:lpwstr>_Toc61881945</vt:lpwstr>
      </vt:variant>
      <vt:variant>
        <vt:i4>1245243</vt:i4>
      </vt:variant>
      <vt:variant>
        <vt:i4>110</vt:i4>
      </vt:variant>
      <vt:variant>
        <vt:i4>0</vt:i4>
      </vt:variant>
      <vt:variant>
        <vt:i4>5</vt:i4>
      </vt:variant>
      <vt:variant>
        <vt:lpwstr/>
      </vt:variant>
      <vt:variant>
        <vt:lpwstr>_Toc61881944</vt:lpwstr>
      </vt:variant>
      <vt:variant>
        <vt:i4>1310779</vt:i4>
      </vt:variant>
      <vt:variant>
        <vt:i4>104</vt:i4>
      </vt:variant>
      <vt:variant>
        <vt:i4>0</vt:i4>
      </vt:variant>
      <vt:variant>
        <vt:i4>5</vt:i4>
      </vt:variant>
      <vt:variant>
        <vt:lpwstr/>
      </vt:variant>
      <vt:variant>
        <vt:lpwstr>_Toc61881943</vt:lpwstr>
      </vt:variant>
      <vt:variant>
        <vt:i4>1376315</vt:i4>
      </vt:variant>
      <vt:variant>
        <vt:i4>98</vt:i4>
      </vt:variant>
      <vt:variant>
        <vt:i4>0</vt:i4>
      </vt:variant>
      <vt:variant>
        <vt:i4>5</vt:i4>
      </vt:variant>
      <vt:variant>
        <vt:lpwstr/>
      </vt:variant>
      <vt:variant>
        <vt:lpwstr>_Toc61881942</vt:lpwstr>
      </vt:variant>
      <vt:variant>
        <vt:i4>1441851</vt:i4>
      </vt:variant>
      <vt:variant>
        <vt:i4>92</vt:i4>
      </vt:variant>
      <vt:variant>
        <vt:i4>0</vt:i4>
      </vt:variant>
      <vt:variant>
        <vt:i4>5</vt:i4>
      </vt:variant>
      <vt:variant>
        <vt:lpwstr/>
      </vt:variant>
      <vt:variant>
        <vt:lpwstr>_Toc61881941</vt:lpwstr>
      </vt:variant>
      <vt:variant>
        <vt:i4>1507387</vt:i4>
      </vt:variant>
      <vt:variant>
        <vt:i4>86</vt:i4>
      </vt:variant>
      <vt:variant>
        <vt:i4>0</vt:i4>
      </vt:variant>
      <vt:variant>
        <vt:i4>5</vt:i4>
      </vt:variant>
      <vt:variant>
        <vt:lpwstr/>
      </vt:variant>
      <vt:variant>
        <vt:lpwstr>_Toc61881940</vt:lpwstr>
      </vt:variant>
      <vt:variant>
        <vt:i4>1966140</vt:i4>
      </vt:variant>
      <vt:variant>
        <vt:i4>80</vt:i4>
      </vt:variant>
      <vt:variant>
        <vt:i4>0</vt:i4>
      </vt:variant>
      <vt:variant>
        <vt:i4>5</vt:i4>
      </vt:variant>
      <vt:variant>
        <vt:lpwstr/>
      </vt:variant>
      <vt:variant>
        <vt:lpwstr>_Toc61881939</vt:lpwstr>
      </vt:variant>
      <vt:variant>
        <vt:i4>2031676</vt:i4>
      </vt:variant>
      <vt:variant>
        <vt:i4>74</vt:i4>
      </vt:variant>
      <vt:variant>
        <vt:i4>0</vt:i4>
      </vt:variant>
      <vt:variant>
        <vt:i4>5</vt:i4>
      </vt:variant>
      <vt:variant>
        <vt:lpwstr/>
      </vt:variant>
      <vt:variant>
        <vt:lpwstr>_Toc61881938</vt:lpwstr>
      </vt:variant>
      <vt:variant>
        <vt:i4>1048636</vt:i4>
      </vt:variant>
      <vt:variant>
        <vt:i4>68</vt:i4>
      </vt:variant>
      <vt:variant>
        <vt:i4>0</vt:i4>
      </vt:variant>
      <vt:variant>
        <vt:i4>5</vt:i4>
      </vt:variant>
      <vt:variant>
        <vt:lpwstr/>
      </vt:variant>
      <vt:variant>
        <vt:lpwstr>_Toc61881937</vt:lpwstr>
      </vt:variant>
      <vt:variant>
        <vt:i4>1114172</vt:i4>
      </vt:variant>
      <vt:variant>
        <vt:i4>62</vt:i4>
      </vt:variant>
      <vt:variant>
        <vt:i4>0</vt:i4>
      </vt:variant>
      <vt:variant>
        <vt:i4>5</vt:i4>
      </vt:variant>
      <vt:variant>
        <vt:lpwstr/>
      </vt:variant>
      <vt:variant>
        <vt:lpwstr>_Toc61881936</vt:lpwstr>
      </vt:variant>
      <vt:variant>
        <vt:i4>1179708</vt:i4>
      </vt:variant>
      <vt:variant>
        <vt:i4>56</vt:i4>
      </vt:variant>
      <vt:variant>
        <vt:i4>0</vt:i4>
      </vt:variant>
      <vt:variant>
        <vt:i4>5</vt:i4>
      </vt:variant>
      <vt:variant>
        <vt:lpwstr/>
      </vt:variant>
      <vt:variant>
        <vt:lpwstr>_Toc61881935</vt:lpwstr>
      </vt:variant>
      <vt:variant>
        <vt:i4>1245244</vt:i4>
      </vt:variant>
      <vt:variant>
        <vt:i4>50</vt:i4>
      </vt:variant>
      <vt:variant>
        <vt:i4>0</vt:i4>
      </vt:variant>
      <vt:variant>
        <vt:i4>5</vt:i4>
      </vt:variant>
      <vt:variant>
        <vt:lpwstr/>
      </vt:variant>
      <vt:variant>
        <vt:lpwstr>_Toc61881934</vt:lpwstr>
      </vt:variant>
      <vt:variant>
        <vt:i4>1310780</vt:i4>
      </vt:variant>
      <vt:variant>
        <vt:i4>44</vt:i4>
      </vt:variant>
      <vt:variant>
        <vt:i4>0</vt:i4>
      </vt:variant>
      <vt:variant>
        <vt:i4>5</vt:i4>
      </vt:variant>
      <vt:variant>
        <vt:lpwstr/>
      </vt:variant>
      <vt:variant>
        <vt:lpwstr>_Toc61881933</vt:lpwstr>
      </vt:variant>
      <vt:variant>
        <vt:i4>1376316</vt:i4>
      </vt:variant>
      <vt:variant>
        <vt:i4>38</vt:i4>
      </vt:variant>
      <vt:variant>
        <vt:i4>0</vt:i4>
      </vt:variant>
      <vt:variant>
        <vt:i4>5</vt:i4>
      </vt:variant>
      <vt:variant>
        <vt:lpwstr/>
      </vt:variant>
      <vt:variant>
        <vt:lpwstr>_Toc61881932</vt:lpwstr>
      </vt:variant>
      <vt:variant>
        <vt:i4>1441852</vt:i4>
      </vt:variant>
      <vt:variant>
        <vt:i4>32</vt:i4>
      </vt:variant>
      <vt:variant>
        <vt:i4>0</vt:i4>
      </vt:variant>
      <vt:variant>
        <vt:i4>5</vt:i4>
      </vt:variant>
      <vt:variant>
        <vt:lpwstr/>
      </vt:variant>
      <vt:variant>
        <vt:lpwstr>_Toc61881931</vt:lpwstr>
      </vt:variant>
      <vt:variant>
        <vt:i4>1507388</vt:i4>
      </vt:variant>
      <vt:variant>
        <vt:i4>26</vt:i4>
      </vt:variant>
      <vt:variant>
        <vt:i4>0</vt:i4>
      </vt:variant>
      <vt:variant>
        <vt:i4>5</vt:i4>
      </vt:variant>
      <vt:variant>
        <vt:lpwstr/>
      </vt:variant>
      <vt:variant>
        <vt:lpwstr>_Toc61881930</vt:lpwstr>
      </vt:variant>
      <vt:variant>
        <vt:i4>1966141</vt:i4>
      </vt:variant>
      <vt:variant>
        <vt:i4>20</vt:i4>
      </vt:variant>
      <vt:variant>
        <vt:i4>0</vt:i4>
      </vt:variant>
      <vt:variant>
        <vt:i4>5</vt:i4>
      </vt:variant>
      <vt:variant>
        <vt:lpwstr/>
      </vt:variant>
      <vt:variant>
        <vt:lpwstr>_Toc61881929</vt:lpwstr>
      </vt:variant>
      <vt:variant>
        <vt:i4>2031677</vt:i4>
      </vt:variant>
      <vt:variant>
        <vt:i4>14</vt:i4>
      </vt:variant>
      <vt:variant>
        <vt:i4>0</vt:i4>
      </vt:variant>
      <vt:variant>
        <vt:i4>5</vt:i4>
      </vt:variant>
      <vt:variant>
        <vt:lpwstr/>
      </vt:variant>
      <vt:variant>
        <vt:lpwstr>_Toc61881928</vt:lpwstr>
      </vt:variant>
      <vt:variant>
        <vt:i4>1048637</vt:i4>
      </vt:variant>
      <vt:variant>
        <vt:i4>8</vt:i4>
      </vt:variant>
      <vt:variant>
        <vt:i4>0</vt:i4>
      </vt:variant>
      <vt:variant>
        <vt:i4>5</vt:i4>
      </vt:variant>
      <vt:variant>
        <vt:lpwstr/>
      </vt:variant>
      <vt:variant>
        <vt:lpwstr>_Toc61881927</vt:lpwstr>
      </vt:variant>
      <vt:variant>
        <vt:i4>1114173</vt:i4>
      </vt:variant>
      <vt:variant>
        <vt:i4>2</vt:i4>
      </vt:variant>
      <vt:variant>
        <vt:i4>0</vt:i4>
      </vt:variant>
      <vt:variant>
        <vt:i4>5</vt:i4>
      </vt:variant>
      <vt:variant>
        <vt:lpwstr/>
      </vt:variant>
      <vt:variant>
        <vt:lpwstr>_Toc61881926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TYÖSUHTEISIIN LIITTYVÄT KYSYMYKSET KONKURSSISSA 4/2004 (Sisältöä muutettu</dc:title>
  <dc:subject/>
  <dc:creator>O960008</dc:creator>
  <cp:keywords/>
  <dc:description/>
  <cp:lastModifiedBy>Päivi Savolainen</cp:lastModifiedBy>
  <cp:revision>4</cp:revision>
  <cp:lastPrinted>2021-01-04T22:25:00Z</cp:lastPrinted>
  <dcterms:created xsi:type="dcterms:W3CDTF">2021-06-03T11:39:00Z</dcterms:created>
  <dcterms:modified xsi:type="dcterms:W3CDTF">2021-06-28T06:08:00Z</dcterms:modified>
</cp:coreProperties>
</file>